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0C" w:rsidRPr="000F667D" w:rsidRDefault="0026450C" w:rsidP="000F667D">
      <w:pPr>
        <w:spacing w:before="100" w:beforeAutospacing="1" w:after="100" w:afterAutospacing="1"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 xml:space="preserve">Adres strony internetowej, na której zamieszczona będzie specyfikacja istotnych warunków zamówienia (jeżeli dotyczy): </w:t>
      </w:r>
    </w:p>
    <w:p w:rsidR="0026450C" w:rsidRPr="000F667D" w:rsidRDefault="002A6D66" w:rsidP="000F667D">
      <w:pPr>
        <w:spacing w:after="0" w:line="240" w:lineRule="auto"/>
        <w:rPr>
          <w:rFonts w:ascii="Times New Roman" w:eastAsia="Times New Roman" w:hAnsi="Times New Roman" w:cs="Times New Roman"/>
          <w:sz w:val="20"/>
          <w:szCs w:val="20"/>
          <w:lang w:eastAsia="pl-PL"/>
        </w:rPr>
      </w:pPr>
      <w:hyperlink r:id="rId4" w:tgtFrame="_blank" w:history="1">
        <w:r w:rsidR="0026450C" w:rsidRPr="000F667D">
          <w:rPr>
            <w:rFonts w:ascii="Times New Roman" w:eastAsia="Times New Roman" w:hAnsi="Times New Roman" w:cs="Times New Roman"/>
            <w:color w:val="0000FF"/>
            <w:sz w:val="20"/>
            <w:szCs w:val="20"/>
            <w:u w:val="single"/>
            <w:lang w:eastAsia="pl-PL"/>
          </w:rPr>
          <w:t>http://ckit.mragowo.pl/pl/page/212/przetargi.html</w:t>
        </w:r>
      </w:hyperlink>
    </w:p>
    <w:p w:rsidR="0026450C" w:rsidRPr="000F667D" w:rsidRDefault="002A6D66"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pict>
          <v:rect id="_x0000_i1025" style="width:0;height:1.5pt" o:hralign="center" o:hrstd="t" o:hr="t" fillcolor="#a0a0a0" stroked="f"/>
        </w:pic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 xml:space="preserve">Ogłoszenie nr 51371 - 2017 z dnia 2017-03-24 r. </w:t>
      </w:r>
    </w:p>
    <w:p w:rsidR="0026450C" w:rsidRPr="000F667D" w:rsidRDefault="0026450C" w:rsidP="000F667D">
      <w:pPr>
        <w:spacing w:after="0" w:line="240" w:lineRule="auto"/>
        <w:jc w:val="center"/>
        <w:rPr>
          <w:rFonts w:ascii="Times New Roman" w:eastAsia="Times New Roman" w:hAnsi="Times New Roman" w:cs="Times New Roman"/>
          <w:b/>
          <w:bCs/>
          <w:sz w:val="20"/>
          <w:szCs w:val="20"/>
          <w:lang w:eastAsia="pl-PL"/>
        </w:rPr>
      </w:pPr>
      <w:r w:rsidRPr="000F667D">
        <w:rPr>
          <w:rFonts w:ascii="Times New Roman" w:eastAsia="Times New Roman" w:hAnsi="Times New Roman" w:cs="Times New Roman"/>
          <w:b/>
          <w:bCs/>
          <w:sz w:val="20"/>
          <w:szCs w:val="20"/>
          <w:lang w:eastAsia="pl-PL"/>
        </w:rPr>
        <w:t>Mrągowo: Remont budynku Centrum Kultury i Turystyki w Mrągowie – piwnica i hol</w:t>
      </w:r>
      <w:r w:rsidRPr="000F667D">
        <w:rPr>
          <w:rFonts w:ascii="Times New Roman" w:eastAsia="Times New Roman" w:hAnsi="Times New Roman" w:cs="Times New Roman"/>
          <w:b/>
          <w:bCs/>
          <w:sz w:val="20"/>
          <w:szCs w:val="20"/>
          <w:lang w:eastAsia="pl-PL"/>
        </w:rPr>
        <w:br/>
        <w:t xml:space="preserve">OGŁOSZENIE O ZAMÓWIENIU - Roboty budowlane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Zamieszczanie ogłoszenia:</w:t>
      </w:r>
      <w:r w:rsidRPr="000F667D">
        <w:rPr>
          <w:rFonts w:ascii="Times New Roman" w:eastAsia="Times New Roman" w:hAnsi="Times New Roman" w:cs="Times New Roman"/>
          <w:sz w:val="20"/>
          <w:szCs w:val="20"/>
          <w:lang w:eastAsia="pl-PL"/>
        </w:rPr>
        <w:t xml:space="preserve"> obowiązkowe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Ogłoszenie dotyczy:</w:t>
      </w:r>
      <w:r w:rsidRPr="000F667D">
        <w:rPr>
          <w:rFonts w:ascii="Times New Roman" w:eastAsia="Times New Roman" w:hAnsi="Times New Roman" w:cs="Times New Roman"/>
          <w:sz w:val="20"/>
          <w:szCs w:val="20"/>
          <w:lang w:eastAsia="pl-PL"/>
        </w:rPr>
        <w:t xml:space="preserve"> zamówienia publicznego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 xml:space="preserve">nie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Nazwa projektu lub programu</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 xml:space="preserve">nie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0F667D">
        <w:rPr>
          <w:rFonts w:ascii="Times New Roman" w:eastAsia="Times New Roman" w:hAnsi="Times New Roman" w:cs="Times New Roman"/>
          <w:sz w:val="20"/>
          <w:szCs w:val="20"/>
          <w:lang w:eastAsia="pl-PL"/>
        </w:rPr>
        <w:t>Pzp</w:t>
      </w:r>
      <w:proofErr w:type="spellEnd"/>
      <w:r w:rsidRPr="000F667D">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p>
    <w:p w:rsidR="0026450C" w:rsidRPr="000F667D" w:rsidRDefault="0026450C" w:rsidP="000F667D">
      <w:pPr>
        <w:spacing w:after="0" w:line="240" w:lineRule="auto"/>
        <w:rPr>
          <w:rFonts w:ascii="Times New Roman" w:eastAsia="Times New Roman" w:hAnsi="Times New Roman" w:cs="Times New Roman"/>
          <w:b/>
          <w:bCs/>
          <w:sz w:val="20"/>
          <w:szCs w:val="20"/>
          <w:lang w:eastAsia="pl-PL"/>
        </w:rPr>
      </w:pPr>
      <w:r w:rsidRPr="000F667D">
        <w:rPr>
          <w:rFonts w:ascii="Times New Roman" w:eastAsia="Times New Roman" w:hAnsi="Times New Roman" w:cs="Times New Roman"/>
          <w:b/>
          <w:bCs/>
          <w:sz w:val="20"/>
          <w:szCs w:val="20"/>
          <w:u w:val="single"/>
          <w:lang w:eastAsia="pl-PL"/>
        </w:rPr>
        <w:t>SEKCJA I: ZAMAWIAJĄCY</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 xml:space="preserve">Postępowanie przeprowadza centralny zamawiający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 xml:space="preserve">nie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 xml:space="preserve">nie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Informacje na temat podmiotu któremu zamawiający powierzył/powierzyli prowadzenie postępowania:</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Postępowanie jest przeprowadzane wspólnie przez zamawiających</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 xml:space="preserve">nie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 xml:space="preserve">nie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Informacje dodatkowe:</w:t>
      </w:r>
    </w:p>
    <w:p w:rsidR="0026450C" w:rsidRPr="000F667D" w:rsidRDefault="0026450C" w:rsidP="000F667D">
      <w:pPr>
        <w:spacing w:after="24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 xml:space="preserve">I. 1) NAZWA I ADRES: </w:t>
      </w:r>
      <w:r w:rsidRPr="000F667D">
        <w:rPr>
          <w:rFonts w:ascii="Times New Roman" w:eastAsia="Times New Roman" w:hAnsi="Times New Roman" w:cs="Times New Roman"/>
          <w:sz w:val="20"/>
          <w:szCs w:val="20"/>
          <w:lang w:eastAsia="pl-PL"/>
        </w:rPr>
        <w:t>Centrum Kultury i Turystyki, krajowy numer id</w:t>
      </w:r>
      <w:r w:rsidR="000F667D">
        <w:rPr>
          <w:rFonts w:ascii="Times New Roman" w:eastAsia="Times New Roman" w:hAnsi="Times New Roman" w:cs="Times New Roman"/>
          <w:sz w:val="20"/>
          <w:szCs w:val="20"/>
          <w:lang w:eastAsia="pl-PL"/>
        </w:rPr>
        <w:t xml:space="preserve">entyfikacyjny 51066239600000, </w:t>
      </w:r>
      <w:r w:rsidRPr="000F667D">
        <w:rPr>
          <w:rFonts w:ascii="Times New Roman" w:eastAsia="Times New Roman" w:hAnsi="Times New Roman" w:cs="Times New Roman"/>
          <w:sz w:val="20"/>
          <w:szCs w:val="20"/>
          <w:lang w:eastAsia="pl-PL"/>
        </w:rPr>
        <w:t xml:space="preserve">ul. Warszawska  26, 11700   Mrągowo, woj. warmińsko-mazurskie, państwo Polska, tel. 0-89 7433450, e-mail l.melnicki@ckit.mragowo.pl, faks 0-89 7433460. </w:t>
      </w:r>
      <w:r w:rsidRPr="000F667D">
        <w:rPr>
          <w:rFonts w:ascii="Times New Roman" w:eastAsia="Times New Roman" w:hAnsi="Times New Roman" w:cs="Times New Roman"/>
          <w:sz w:val="20"/>
          <w:szCs w:val="20"/>
          <w:lang w:eastAsia="pl-PL"/>
        </w:rPr>
        <w:br/>
        <w:t>Adres strony internetowej (URL): http://www.ckit.mragowo.pl/</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 xml:space="preserve">I. 2) RODZAJ ZAMAWIAJĄCEGO: </w:t>
      </w:r>
      <w:r w:rsidRPr="000F667D">
        <w:rPr>
          <w:rFonts w:ascii="Times New Roman" w:eastAsia="Times New Roman" w:hAnsi="Times New Roman" w:cs="Times New Roman"/>
          <w:sz w:val="20"/>
          <w:szCs w:val="20"/>
          <w:lang w:eastAsia="pl-PL"/>
        </w:rPr>
        <w:t>Inny: samorządowa instytucja kultury</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 xml:space="preserve">I.3) WSPÓLNE UDZIELANIE ZAMÓWIENIA </w:t>
      </w:r>
      <w:r w:rsidRPr="000F667D">
        <w:rPr>
          <w:rFonts w:ascii="Times New Roman" w:eastAsia="Times New Roman" w:hAnsi="Times New Roman" w:cs="Times New Roman"/>
          <w:b/>
          <w:bCs/>
          <w:i/>
          <w:iCs/>
          <w:sz w:val="20"/>
          <w:szCs w:val="20"/>
          <w:lang w:eastAsia="pl-PL"/>
        </w:rPr>
        <w:t>(jeżeli dotyczy)</w:t>
      </w:r>
      <w:r w:rsidRPr="000F667D">
        <w:rPr>
          <w:rFonts w:ascii="Times New Roman" w:eastAsia="Times New Roman" w:hAnsi="Times New Roman" w:cs="Times New Roman"/>
          <w:b/>
          <w:bCs/>
          <w:sz w:val="20"/>
          <w:szCs w:val="20"/>
          <w:lang w:eastAsia="pl-PL"/>
        </w:rPr>
        <w:t xml:space="preserve">: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 xml:space="preserve">I.4) KOMUNIKACJA: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Nieograniczony, pełny i bezpośredni dostęp do dokumentów z postępowania można uzyskać pod adresem (URL)</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 xml:space="preserve">nie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lastRenderedPageBreak/>
        <w:br/>
      </w:r>
      <w:r w:rsidRPr="000F667D">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 xml:space="preserve">tak </w:t>
      </w:r>
      <w:r w:rsidRPr="000F667D">
        <w:rPr>
          <w:rFonts w:ascii="Times New Roman" w:eastAsia="Times New Roman" w:hAnsi="Times New Roman" w:cs="Times New Roman"/>
          <w:sz w:val="20"/>
          <w:szCs w:val="20"/>
          <w:lang w:eastAsia="pl-PL"/>
        </w:rPr>
        <w:br/>
        <w:t>http://ckit.mragowo.pl/pl/page/212/przetargi.html</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 xml:space="preserve">nie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Oferty lub wnioski o dopuszczenie do udziału w postępowaniu należy przesyłać:</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Elektronicznie</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 xml:space="preserve">nie </w:t>
      </w:r>
      <w:r w:rsidRPr="000F667D">
        <w:rPr>
          <w:rFonts w:ascii="Times New Roman" w:eastAsia="Times New Roman" w:hAnsi="Times New Roman" w:cs="Times New Roman"/>
          <w:sz w:val="20"/>
          <w:szCs w:val="20"/>
          <w:lang w:eastAsia="pl-PL"/>
        </w:rPr>
        <w:br/>
        <w:t xml:space="preserve">adres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0F667D">
        <w:rPr>
          <w:rFonts w:ascii="Times New Roman" w:eastAsia="Times New Roman" w:hAnsi="Times New Roman" w:cs="Times New Roman"/>
          <w:sz w:val="20"/>
          <w:szCs w:val="20"/>
          <w:lang w:eastAsia="pl-PL"/>
        </w:rPr>
        <w:br/>
        <w:t xml:space="preserve">nie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0F667D">
        <w:rPr>
          <w:rFonts w:ascii="Times New Roman" w:eastAsia="Times New Roman" w:hAnsi="Times New Roman" w:cs="Times New Roman"/>
          <w:sz w:val="20"/>
          <w:szCs w:val="20"/>
          <w:lang w:eastAsia="pl-PL"/>
        </w:rPr>
        <w:br/>
        <w:t xml:space="preserve">tak </w:t>
      </w:r>
      <w:r w:rsidRPr="000F667D">
        <w:rPr>
          <w:rFonts w:ascii="Times New Roman" w:eastAsia="Times New Roman" w:hAnsi="Times New Roman" w:cs="Times New Roman"/>
          <w:sz w:val="20"/>
          <w:szCs w:val="20"/>
          <w:lang w:eastAsia="pl-PL"/>
        </w:rPr>
        <w:br/>
        <w:t xml:space="preserve">Inny sposób: </w:t>
      </w:r>
      <w:r w:rsidRPr="000F667D">
        <w:rPr>
          <w:rFonts w:ascii="Times New Roman" w:eastAsia="Times New Roman" w:hAnsi="Times New Roman" w:cs="Times New Roman"/>
          <w:sz w:val="20"/>
          <w:szCs w:val="20"/>
          <w:lang w:eastAsia="pl-PL"/>
        </w:rPr>
        <w:br/>
        <w:t>W wersji papierowej, osobiście w siedzibie Zamawiającego lub za pośrednictwem operatora</w:t>
      </w:r>
      <w:r w:rsidRPr="000F667D">
        <w:rPr>
          <w:rFonts w:ascii="Times New Roman" w:eastAsia="Times New Roman" w:hAnsi="Times New Roman" w:cs="Times New Roman"/>
          <w:sz w:val="20"/>
          <w:szCs w:val="20"/>
          <w:lang w:eastAsia="pl-PL"/>
        </w:rPr>
        <w:br/>
        <w:t xml:space="preserve">Adres: </w:t>
      </w:r>
      <w:r w:rsidRPr="000F667D">
        <w:rPr>
          <w:rFonts w:ascii="Times New Roman" w:eastAsia="Times New Roman" w:hAnsi="Times New Roman" w:cs="Times New Roman"/>
          <w:sz w:val="20"/>
          <w:szCs w:val="20"/>
          <w:lang w:eastAsia="pl-PL"/>
        </w:rPr>
        <w:br/>
        <w:t>Centrum Kultury i Turystyki, ul. Warszawska 26, 11-700 Mrągowo</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 xml:space="preserve">nie </w:t>
      </w:r>
      <w:r w:rsidRPr="000F667D">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p>
    <w:p w:rsidR="0026450C" w:rsidRPr="000F667D" w:rsidRDefault="0026450C" w:rsidP="000F667D">
      <w:pPr>
        <w:spacing w:after="0" w:line="240" w:lineRule="auto"/>
        <w:rPr>
          <w:rFonts w:ascii="Times New Roman" w:eastAsia="Times New Roman" w:hAnsi="Times New Roman" w:cs="Times New Roman"/>
          <w:b/>
          <w:bCs/>
          <w:sz w:val="20"/>
          <w:szCs w:val="20"/>
          <w:lang w:eastAsia="pl-PL"/>
        </w:rPr>
      </w:pPr>
      <w:r w:rsidRPr="000F667D">
        <w:rPr>
          <w:rFonts w:ascii="Times New Roman" w:eastAsia="Times New Roman" w:hAnsi="Times New Roman" w:cs="Times New Roman"/>
          <w:b/>
          <w:bCs/>
          <w:sz w:val="20"/>
          <w:szCs w:val="20"/>
          <w:u w:val="single"/>
          <w:lang w:eastAsia="pl-PL"/>
        </w:rPr>
        <w:t xml:space="preserve">SEKCJA II: PRZEDMIOT ZAMÓWIENIA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II.1) Nazwa nadana zamówieniu przez zamawiającego: </w:t>
      </w:r>
      <w:r w:rsidRPr="000F667D">
        <w:rPr>
          <w:rFonts w:ascii="Times New Roman" w:eastAsia="Times New Roman" w:hAnsi="Times New Roman" w:cs="Times New Roman"/>
          <w:sz w:val="20"/>
          <w:szCs w:val="20"/>
          <w:lang w:eastAsia="pl-PL"/>
        </w:rPr>
        <w:t>Remont budynku Centrum Kultury i Turystyki w Mrągowie – piwnica i hol</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Numer referencyjny: </w:t>
      </w:r>
      <w:r w:rsidRPr="000F667D">
        <w:rPr>
          <w:rFonts w:ascii="Times New Roman" w:eastAsia="Times New Roman" w:hAnsi="Times New Roman" w:cs="Times New Roman"/>
          <w:sz w:val="20"/>
          <w:szCs w:val="20"/>
          <w:lang w:eastAsia="pl-PL"/>
        </w:rPr>
        <w:t>ADM.322.6.2017</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26450C" w:rsidRPr="000F667D" w:rsidRDefault="0026450C" w:rsidP="000F667D">
      <w:pPr>
        <w:spacing w:after="0" w:line="240" w:lineRule="auto"/>
        <w:jc w:val="both"/>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 xml:space="preserve">nie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II.2) Rodzaj zamówienia: </w:t>
      </w:r>
      <w:r w:rsidRPr="000F667D">
        <w:rPr>
          <w:rFonts w:ascii="Times New Roman" w:eastAsia="Times New Roman" w:hAnsi="Times New Roman" w:cs="Times New Roman"/>
          <w:sz w:val="20"/>
          <w:szCs w:val="20"/>
          <w:lang w:eastAsia="pl-PL"/>
        </w:rPr>
        <w:t xml:space="preserve">roboty budowlane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II.3) Informacja o możliwości składania ofert częściowych</w:t>
      </w:r>
      <w:r w:rsidRPr="000F667D">
        <w:rPr>
          <w:rFonts w:ascii="Times New Roman" w:eastAsia="Times New Roman" w:hAnsi="Times New Roman" w:cs="Times New Roman"/>
          <w:sz w:val="20"/>
          <w:szCs w:val="20"/>
          <w:lang w:eastAsia="pl-PL"/>
        </w:rPr>
        <w:br/>
        <w:t xml:space="preserve">Zamówienie podzielone jest na części: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 xml:space="preserve">Tak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Oferty lub wnioski o dopuszczenie do udziału w postępowaniu można składać w odniesieniu do:</w:t>
      </w:r>
      <w:r w:rsidRPr="000F667D">
        <w:rPr>
          <w:rFonts w:ascii="Times New Roman" w:eastAsia="Times New Roman" w:hAnsi="Times New Roman" w:cs="Times New Roman"/>
          <w:sz w:val="20"/>
          <w:szCs w:val="20"/>
          <w:lang w:eastAsia="pl-PL"/>
        </w:rPr>
        <w:br/>
        <w:t xml:space="preserve">wszystkich części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0F667D">
        <w:rPr>
          <w:rFonts w:ascii="Times New Roman" w:eastAsia="Times New Roman" w:hAnsi="Times New Roman" w:cs="Times New Roman"/>
          <w:sz w:val="20"/>
          <w:szCs w:val="20"/>
          <w:lang w:eastAsia="pl-PL"/>
        </w:rPr>
        <w:br/>
        <w:t>na jedną lub dwie</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0F667D">
        <w:rPr>
          <w:rFonts w:ascii="Times New Roman" w:eastAsia="Times New Roman" w:hAnsi="Times New Roman" w:cs="Times New Roman"/>
          <w:sz w:val="20"/>
          <w:szCs w:val="20"/>
          <w:lang w:eastAsia="pl-PL"/>
        </w:rPr>
        <w:br/>
        <w:t>2</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II.4) Krótki opis przedmiotu zamówienia </w:t>
      </w:r>
      <w:r w:rsidRPr="000F667D">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0F667D">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0F667D">
        <w:rPr>
          <w:rFonts w:ascii="Times New Roman" w:eastAsia="Times New Roman" w:hAnsi="Times New Roman" w:cs="Times New Roman"/>
          <w:sz w:val="20"/>
          <w:szCs w:val="20"/>
          <w:lang w:eastAsia="pl-PL"/>
        </w:rPr>
        <w:t xml:space="preserve">CZĘŚĆ I – REMONT CENTRUM KULTURY I TURYSTYKI W MRĄGOWIE – PIWNICA (94 m2), w tym: roboty rozbiórkowe, odbicie tynków wewnętrznych, zerwanie posadzek lub okładzin z masy lastrykowej, wywiezienie gruzu, utylizację, roboty murowe, montaż ościeżnic drewnianych regulowanych i skrzydeł drzwiowych pełnych, wykonanie przegród W.C z płyty wiórowej </w:t>
      </w:r>
      <w:proofErr w:type="spellStart"/>
      <w:r w:rsidRPr="000F667D">
        <w:rPr>
          <w:rFonts w:ascii="Times New Roman" w:eastAsia="Times New Roman" w:hAnsi="Times New Roman" w:cs="Times New Roman"/>
          <w:sz w:val="20"/>
          <w:szCs w:val="20"/>
          <w:lang w:eastAsia="pl-PL"/>
        </w:rPr>
        <w:t>melaminowanej</w:t>
      </w:r>
      <w:proofErr w:type="spellEnd"/>
      <w:r w:rsidRPr="000F667D">
        <w:rPr>
          <w:rFonts w:ascii="Times New Roman" w:eastAsia="Times New Roman" w:hAnsi="Times New Roman" w:cs="Times New Roman"/>
          <w:sz w:val="20"/>
          <w:szCs w:val="20"/>
          <w:lang w:eastAsia="pl-PL"/>
        </w:rPr>
        <w:t xml:space="preserve">, wykonanie izolacji z płyt styropianowych, warstwy wyrównawcze, ułożenie płytek kamionkowych GRES o wym. 30x60 cm wraz z cokolikami, wykonanie tynków, dwukrotne malowanie, wykonanie instalacji C.O., wodociągowo-kanalizacyjnej, montaż baterii umywalkowych i umywalki, ustępu, demontaż instalacji elektrycznej, ułożenie przewodów, puszek, montaż gniazd, tablicy rozdzielczej i opraw </w:t>
      </w:r>
      <w:proofErr w:type="spellStart"/>
      <w:r w:rsidRPr="000F667D">
        <w:rPr>
          <w:rFonts w:ascii="Times New Roman" w:eastAsia="Times New Roman" w:hAnsi="Times New Roman" w:cs="Times New Roman"/>
          <w:sz w:val="20"/>
          <w:szCs w:val="20"/>
          <w:lang w:eastAsia="pl-PL"/>
        </w:rPr>
        <w:t>nasufitowych</w:t>
      </w:r>
      <w:proofErr w:type="spellEnd"/>
      <w:r w:rsidRPr="000F667D">
        <w:rPr>
          <w:rFonts w:ascii="Times New Roman" w:eastAsia="Times New Roman" w:hAnsi="Times New Roman" w:cs="Times New Roman"/>
          <w:sz w:val="20"/>
          <w:szCs w:val="20"/>
          <w:lang w:eastAsia="pl-PL"/>
        </w:rPr>
        <w:t xml:space="preserve">, podłączenie do istniejącej sieci zasilającej, pomiary. CZĘŚĆ II – REMONT CENTRUM KULTURY I TURYSTYKI W MRĄGOWIE – HOL (189 m2 + 2 klatki schodowe), w tym: przygotowanie podłoża, ręczna </w:t>
      </w:r>
      <w:proofErr w:type="spellStart"/>
      <w:r w:rsidRPr="000F667D">
        <w:rPr>
          <w:rFonts w:ascii="Times New Roman" w:eastAsia="Times New Roman" w:hAnsi="Times New Roman" w:cs="Times New Roman"/>
          <w:sz w:val="20"/>
          <w:szCs w:val="20"/>
          <w:lang w:eastAsia="pl-PL"/>
        </w:rPr>
        <w:t>reprofilacja</w:t>
      </w:r>
      <w:proofErr w:type="spellEnd"/>
      <w:r w:rsidRPr="000F667D">
        <w:rPr>
          <w:rFonts w:ascii="Times New Roman" w:eastAsia="Times New Roman" w:hAnsi="Times New Roman" w:cs="Times New Roman"/>
          <w:sz w:val="20"/>
          <w:szCs w:val="20"/>
          <w:lang w:eastAsia="pl-PL"/>
        </w:rPr>
        <w:t xml:space="preserve"> (wypełnianie ubytków), ułożenie płytek kamionkowych GRES wraz z cokolikami, wykonanie okładzin schodów z płytek na zaprawie klejowej, montaż listew progowych. zgodnie z </w:t>
      </w:r>
      <w:r w:rsidRPr="000F667D">
        <w:rPr>
          <w:rFonts w:ascii="Times New Roman" w:eastAsia="Times New Roman" w:hAnsi="Times New Roman" w:cs="Times New Roman"/>
          <w:sz w:val="20"/>
          <w:szCs w:val="20"/>
          <w:lang w:eastAsia="pl-PL"/>
        </w:rPr>
        <w:lastRenderedPageBreak/>
        <w:t xml:space="preserve">przedmiarem robót stanowiącym załącznik do SIWZ piwnica i hol (parter budynku </w:t>
      </w:r>
      <w:proofErr w:type="spellStart"/>
      <w:r w:rsidRPr="000F667D">
        <w:rPr>
          <w:rFonts w:ascii="Times New Roman" w:eastAsia="Times New Roman" w:hAnsi="Times New Roman" w:cs="Times New Roman"/>
          <w:sz w:val="20"/>
          <w:szCs w:val="20"/>
          <w:lang w:eastAsia="pl-PL"/>
        </w:rPr>
        <w:t>CKiT</w:t>
      </w:r>
      <w:proofErr w:type="spellEnd"/>
      <w:r w:rsidRPr="000F667D">
        <w:rPr>
          <w:rFonts w:ascii="Times New Roman" w:eastAsia="Times New Roman" w:hAnsi="Times New Roman" w:cs="Times New Roman"/>
          <w:sz w:val="20"/>
          <w:szCs w:val="20"/>
          <w:lang w:eastAsia="pl-PL"/>
        </w:rPr>
        <w:t xml:space="preserve">. 1. Prace należy wykonać zgodnie z projektem Remontu budynku </w:t>
      </w:r>
      <w:proofErr w:type="spellStart"/>
      <w:r w:rsidRPr="000F667D">
        <w:rPr>
          <w:rFonts w:ascii="Times New Roman" w:eastAsia="Times New Roman" w:hAnsi="Times New Roman" w:cs="Times New Roman"/>
          <w:sz w:val="20"/>
          <w:szCs w:val="20"/>
          <w:lang w:eastAsia="pl-PL"/>
        </w:rPr>
        <w:t>CKiT</w:t>
      </w:r>
      <w:proofErr w:type="spellEnd"/>
      <w:r w:rsidRPr="000F667D">
        <w:rPr>
          <w:rFonts w:ascii="Times New Roman" w:eastAsia="Times New Roman" w:hAnsi="Times New Roman" w:cs="Times New Roman"/>
          <w:sz w:val="20"/>
          <w:szCs w:val="20"/>
          <w:lang w:eastAsia="pl-PL"/>
        </w:rPr>
        <w:t xml:space="preserve"> w Mrągowie w części dotyczącej ww. zakresu), szczegółową specyfikacją techniczną wykonania i odbioru robót, projektem wykonawczym (w części dotyczącej ww. zakresu. Przedmiar robót należy traktować jako dokument pomocniczy służący orientacyjnemu określeniu zakresu robót i nie może on być wyłączną podstawą do dokonania wyceny. Wzory płytek ceramicznych (kolekcje firmowe, gatunek 1) oraz pozostałego wyposażenia wymagają uzgodnienia z Zamawiającym. 2. Charakterystyka wielkoformatowych płytek ceramicznych i stopnic: 1) gres nieszkliwiony, porcelanowy, barwiony w masie, 2) płyta mrozoodporna, antypoślizgowość R9 3) stopień zróżnicowania wzoru: 3 4) płytka rektyfikowana 5) powierzchnia matowa 6) ceramiczne zasklepienie podczas procesu produkcji nadające pełną odporność na wnikanie zanieczyszczeń w strukturę powierzchni 7) kolor szary 8) dokumenty dopuszczenia - Deklaracja Właściwości Użytkowych Green </w:t>
      </w:r>
      <w:proofErr w:type="spellStart"/>
      <w:r w:rsidRPr="000F667D">
        <w:rPr>
          <w:rFonts w:ascii="Times New Roman" w:eastAsia="Times New Roman" w:hAnsi="Times New Roman" w:cs="Times New Roman"/>
          <w:sz w:val="20"/>
          <w:szCs w:val="20"/>
          <w:lang w:eastAsia="pl-PL"/>
        </w:rPr>
        <w:t>Buidling</w:t>
      </w:r>
      <w:proofErr w:type="spellEnd"/>
      <w:r w:rsidRPr="000F667D">
        <w:rPr>
          <w:rFonts w:ascii="Times New Roman" w:eastAsia="Times New Roman" w:hAnsi="Times New Roman" w:cs="Times New Roman"/>
          <w:sz w:val="20"/>
          <w:szCs w:val="20"/>
          <w:lang w:eastAsia="pl-PL"/>
        </w:rPr>
        <w:t xml:space="preserve"> </w:t>
      </w:r>
      <w:proofErr w:type="spellStart"/>
      <w:r w:rsidRPr="000F667D">
        <w:rPr>
          <w:rFonts w:ascii="Times New Roman" w:eastAsia="Times New Roman" w:hAnsi="Times New Roman" w:cs="Times New Roman"/>
          <w:sz w:val="20"/>
          <w:szCs w:val="20"/>
          <w:lang w:eastAsia="pl-PL"/>
        </w:rPr>
        <w:t>Certification</w:t>
      </w:r>
      <w:proofErr w:type="spellEnd"/>
      <w:r w:rsidRPr="000F667D">
        <w:rPr>
          <w:rFonts w:ascii="Times New Roman" w:eastAsia="Times New Roman" w:hAnsi="Times New Roman" w:cs="Times New Roman"/>
          <w:sz w:val="20"/>
          <w:szCs w:val="20"/>
          <w:lang w:eastAsia="pl-PL"/>
        </w:rPr>
        <w:t xml:space="preserve">- EPD Przykładowy produkt lub równoważny: płytka Oregon </w:t>
      </w:r>
      <w:proofErr w:type="spellStart"/>
      <w:r w:rsidRPr="000F667D">
        <w:rPr>
          <w:rFonts w:ascii="Times New Roman" w:eastAsia="Times New Roman" w:hAnsi="Times New Roman" w:cs="Times New Roman"/>
          <w:sz w:val="20"/>
          <w:szCs w:val="20"/>
          <w:lang w:eastAsia="pl-PL"/>
        </w:rPr>
        <w:t>Villeroy&amp;Boch</w:t>
      </w:r>
      <w:proofErr w:type="spellEnd"/>
      <w:r w:rsidRPr="000F667D">
        <w:rPr>
          <w:rFonts w:ascii="Times New Roman" w:eastAsia="Times New Roman" w:hAnsi="Times New Roman" w:cs="Times New Roman"/>
          <w:sz w:val="20"/>
          <w:szCs w:val="20"/>
          <w:lang w:eastAsia="pl-PL"/>
        </w:rPr>
        <w:t xml:space="preserve"> 74,7x74,7x0,1cm ST60, wymiar nominalny 75x75 – producent zakłada fugę 0,3cm, płytka posiada ceramiczne zasklepienie powierzchni </w:t>
      </w:r>
      <w:proofErr w:type="spellStart"/>
      <w:r w:rsidRPr="000F667D">
        <w:rPr>
          <w:rFonts w:ascii="Times New Roman" w:eastAsia="Times New Roman" w:hAnsi="Times New Roman" w:cs="Times New Roman"/>
          <w:sz w:val="20"/>
          <w:szCs w:val="20"/>
          <w:lang w:eastAsia="pl-PL"/>
        </w:rPr>
        <w:t>Vilbostoneplus</w:t>
      </w:r>
      <w:proofErr w:type="spellEnd"/>
      <w:r w:rsidRPr="000F667D">
        <w:rPr>
          <w:rFonts w:ascii="Times New Roman" w:eastAsia="Times New Roman" w:hAnsi="Times New Roman" w:cs="Times New Roman"/>
          <w:sz w:val="20"/>
          <w:szCs w:val="20"/>
          <w:lang w:eastAsia="pl-PL"/>
        </w:rPr>
        <w:t xml:space="preserve"> - jest wysoce odporna na zabrudzenia, powtarzalność wzoru po 16 płytce Podczas produkcji płytka poddana jest procesowi ceramicznej impregnacji - jej nasiąkliwość ograniczona jest do zera, nie jest konieczne impregnowanie po ułożeniu. Stopnica: stopnica wykonana w tej samej technologii co płytka podstawowa, z oryginalnym ryflowaniem antypoślizgowym - wykonywana na zamówienie – należy wykonać pomiary stopni, orientacyjny wymiar 33-35x75 cm, kolor i wzór taki sam, jak płytka podstawowa. Podstopnice cięte na miejscu przez wykonawcę z płytki podstawowej. 3. Oferent zobowiązany jest do wykonanie szczegółowego kosztorysu obejmującego wymieniony ww. zakres, na własny koszt i ryzyko i przedstawienia go Zamawiającemu wraz z ofertą. 4. Wykonawca zobowiązany jest do prowadzenia prac remontowych w sposób niekolidujący z bieżącym funkcjonowaniem </w:t>
      </w:r>
      <w:proofErr w:type="spellStart"/>
      <w:r w:rsidRPr="000F667D">
        <w:rPr>
          <w:rFonts w:ascii="Times New Roman" w:eastAsia="Times New Roman" w:hAnsi="Times New Roman" w:cs="Times New Roman"/>
          <w:sz w:val="20"/>
          <w:szCs w:val="20"/>
          <w:lang w:eastAsia="pl-PL"/>
        </w:rPr>
        <w:t>CKiT</w:t>
      </w:r>
      <w:proofErr w:type="spellEnd"/>
      <w:r w:rsidRPr="000F667D">
        <w:rPr>
          <w:rFonts w:ascii="Times New Roman" w:eastAsia="Times New Roman" w:hAnsi="Times New Roman" w:cs="Times New Roman"/>
          <w:sz w:val="20"/>
          <w:szCs w:val="20"/>
          <w:lang w:eastAsia="pl-PL"/>
        </w:rPr>
        <w:t>. Wyżej wymienione dokumenty należy traktować jako wzajemnie uzupełniające się i wzajemnie wyjaśniające się. W przypadku powstania nie dających się pogodzić niezgodności o charakterze technicznym – podstawą do ostatecznego ustalenia przedmiotu zamówienia oraz wyceny tego przedmiotu – jest zawsze projekt budowlany, a w dalszej kolejności projekt wykonawczy. Przedmiar robót należy traktować pomocniczo. Zamawiający przewiduje zmianę ilości wyżej wymienionych prac lub objęcie zamówieniem prac nieplanowanych.</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II.5) Główny kod CPV: </w:t>
      </w:r>
      <w:r w:rsidRPr="000F667D">
        <w:rPr>
          <w:rFonts w:ascii="Times New Roman" w:eastAsia="Times New Roman" w:hAnsi="Times New Roman" w:cs="Times New Roman"/>
          <w:sz w:val="20"/>
          <w:szCs w:val="20"/>
          <w:lang w:eastAsia="pl-PL"/>
        </w:rPr>
        <w:t>45453000-7</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Dodatkowe kody CPV:</w:t>
      </w:r>
      <w:r w:rsidRPr="000F667D">
        <w:rPr>
          <w:rFonts w:ascii="Times New Roman" w:eastAsia="Times New Roman" w:hAnsi="Times New Roman" w:cs="Times New Roman"/>
          <w:sz w:val="20"/>
          <w:szCs w:val="20"/>
          <w:lang w:eastAsia="pl-PL"/>
        </w:rPr>
        <w:t>45421100-5, 45442100-8, 45410000-4, 45432100-5, 45110000-1, 45332200-5, 45332300-6, 45311200-2</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II.6) Całkowita wartość zamówienia </w:t>
      </w:r>
      <w:r w:rsidRPr="000F667D">
        <w:rPr>
          <w:rFonts w:ascii="Times New Roman" w:eastAsia="Times New Roman" w:hAnsi="Times New Roman" w:cs="Times New Roman"/>
          <w:i/>
          <w:iCs/>
          <w:sz w:val="20"/>
          <w:szCs w:val="20"/>
          <w:lang w:eastAsia="pl-PL"/>
        </w:rPr>
        <w:t>(jeżeli zamawiający podaje informacje o wartości zamówienia)</w:t>
      </w:r>
      <w:r w:rsidRPr="000F667D">
        <w:rPr>
          <w:rFonts w:ascii="Times New Roman" w:eastAsia="Times New Roman" w:hAnsi="Times New Roman" w:cs="Times New Roman"/>
          <w:sz w:val="20"/>
          <w:szCs w:val="20"/>
          <w:lang w:eastAsia="pl-PL"/>
        </w:rPr>
        <w:t xml:space="preserve">: </w:t>
      </w:r>
      <w:r w:rsidRPr="000F667D">
        <w:rPr>
          <w:rFonts w:ascii="Times New Roman" w:eastAsia="Times New Roman" w:hAnsi="Times New Roman" w:cs="Times New Roman"/>
          <w:sz w:val="20"/>
          <w:szCs w:val="20"/>
          <w:lang w:eastAsia="pl-PL"/>
        </w:rPr>
        <w:br/>
        <w:t xml:space="preserve">Wartość bez VAT: </w:t>
      </w:r>
      <w:r w:rsidRPr="000F667D">
        <w:rPr>
          <w:rFonts w:ascii="Times New Roman" w:eastAsia="Times New Roman" w:hAnsi="Times New Roman" w:cs="Times New Roman"/>
          <w:sz w:val="20"/>
          <w:szCs w:val="20"/>
          <w:lang w:eastAsia="pl-PL"/>
        </w:rPr>
        <w:br/>
        <w:t xml:space="preserve">Waluta: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II.7) Czy przewiduje się udzielenie zamówień, o których mowa w art. 67 ust. 1 </w:t>
      </w:r>
      <w:proofErr w:type="spellStart"/>
      <w:r w:rsidRPr="000F667D">
        <w:rPr>
          <w:rFonts w:ascii="Times New Roman" w:eastAsia="Times New Roman" w:hAnsi="Times New Roman" w:cs="Times New Roman"/>
          <w:b/>
          <w:bCs/>
          <w:sz w:val="20"/>
          <w:szCs w:val="20"/>
          <w:lang w:eastAsia="pl-PL"/>
        </w:rPr>
        <w:t>pkt</w:t>
      </w:r>
      <w:proofErr w:type="spellEnd"/>
      <w:r w:rsidRPr="000F667D">
        <w:rPr>
          <w:rFonts w:ascii="Times New Roman" w:eastAsia="Times New Roman" w:hAnsi="Times New Roman" w:cs="Times New Roman"/>
          <w:b/>
          <w:bCs/>
          <w:sz w:val="20"/>
          <w:szCs w:val="20"/>
          <w:lang w:eastAsia="pl-PL"/>
        </w:rPr>
        <w:t xml:space="preserve"> 6 i 7 lub w art. 134 ust. 6 </w:t>
      </w:r>
      <w:proofErr w:type="spellStart"/>
      <w:r w:rsidRPr="000F667D">
        <w:rPr>
          <w:rFonts w:ascii="Times New Roman" w:eastAsia="Times New Roman" w:hAnsi="Times New Roman" w:cs="Times New Roman"/>
          <w:b/>
          <w:bCs/>
          <w:sz w:val="20"/>
          <w:szCs w:val="20"/>
          <w:lang w:eastAsia="pl-PL"/>
        </w:rPr>
        <w:t>pkt</w:t>
      </w:r>
      <w:proofErr w:type="spellEnd"/>
      <w:r w:rsidRPr="000F667D">
        <w:rPr>
          <w:rFonts w:ascii="Times New Roman" w:eastAsia="Times New Roman" w:hAnsi="Times New Roman" w:cs="Times New Roman"/>
          <w:b/>
          <w:bCs/>
          <w:sz w:val="20"/>
          <w:szCs w:val="20"/>
          <w:lang w:eastAsia="pl-PL"/>
        </w:rPr>
        <w:t xml:space="preserve"> 3 ustawy </w:t>
      </w:r>
      <w:proofErr w:type="spellStart"/>
      <w:r w:rsidRPr="000F667D">
        <w:rPr>
          <w:rFonts w:ascii="Times New Roman" w:eastAsia="Times New Roman" w:hAnsi="Times New Roman" w:cs="Times New Roman"/>
          <w:b/>
          <w:bCs/>
          <w:sz w:val="20"/>
          <w:szCs w:val="20"/>
          <w:lang w:eastAsia="pl-PL"/>
        </w:rPr>
        <w:t>Pzp</w:t>
      </w:r>
      <w:proofErr w:type="spellEnd"/>
      <w:r w:rsidRPr="000F667D">
        <w:rPr>
          <w:rFonts w:ascii="Times New Roman" w:eastAsia="Times New Roman" w:hAnsi="Times New Roman" w:cs="Times New Roman"/>
          <w:b/>
          <w:bCs/>
          <w:sz w:val="20"/>
          <w:szCs w:val="20"/>
          <w:lang w:eastAsia="pl-PL"/>
        </w:rPr>
        <w:t xml:space="preserve">: </w:t>
      </w:r>
      <w:r w:rsidRPr="000F667D">
        <w:rPr>
          <w:rFonts w:ascii="Times New Roman" w:eastAsia="Times New Roman" w:hAnsi="Times New Roman" w:cs="Times New Roman"/>
          <w:sz w:val="20"/>
          <w:szCs w:val="20"/>
          <w:lang w:eastAsia="pl-PL"/>
        </w:rPr>
        <w:t xml:space="preserve">nie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Okres w miesiącach: 3</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Okres w miesiącach: 2</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II.9) Informacje dodatkowe: </w:t>
      </w:r>
    </w:p>
    <w:p w:rsidR="0026450C" w:rsidRPr="000F667D" w:rsidRDefault="0026450C" w:rsidP="000F667D">
      <w:pPr>
        <w:spacing w:after="0" w:line="240" w:lineRule="auto"/>
        <w:rPr>
          <w:rFonts w:ascii="Times New Roman" w:eastAsia="Times New Roman" w:hAnsi="Times New Roman" w:cs="Times New Roman"/>
          <w:b/>
          <w:bCs/>
          <w:sz w:val="20"/>
          <w:szCs w:val="20"/>
          <w:lang w:eastAsia="pl-PL"/>
        </w:rPr>
      </w:pPr>
      <w:r w:rsidRPr="000F667D">
        <w:rPr>
          <w:rFonts w:ascii="Times New Roman" w:eastAsia="Times New Roman" w:hAnsi="Times New Roman" w:cs="Times New Roman"/>
          <w:b/>
          <w:bCs/>
          <w:sz w:val="20"/>
          <w:szCs w:val="20"/>
          <w:u w:val="single"/>
          <w:lang w:eastAsia="pl-PL"/>
        </w:rPr>
        <w:t xml:space="preserve">SEKCJA III: INFORMACJE O CHARAKTERZE PRAWNYM, EKONOMICZNYM, FINANSOWYM I TECHNICZNYM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 xml:space="preserve">III.1) WARUNKI UDZIAŁU W POSTĘPOWANIU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0F667D">
        <w:rPr>
          <w:rFonts w:ascii="Times New Roman" w:eastAsia="Times New Roman" w:hAnsi="Times New Roman" w:cs="Times New Roman"/>
          <w:sz w:val="20"/>
          <w:szCs w:val="20"/>
          <w:lang w:eastAsia="pl-PL"/>
        </w:rPr>
        <w:br/>
        <w:t>Określenie warunków: ZAMAWIAJĄCY NIE STAWIA WARUNKU W TYM ZAKRESIE</w:t>
      </w:r>
      <w:r w:rsidRPr="000F667D">
        <w:rPr>
          <w:rFonts w:ascii="Times New Roman" w:eastAsia="Times New Roman" w:hAnsi="Times New Roman" w:cs="Times New Roman"/>
          <w:sz w:val="20"/>
          <w:szCs w:val="20"/>
          <w:lang w:eastAsia="pl-PL"/>
        </w:rPr>
        <w:br/>
        <w:t xml:space="preserve">Informacje dodatkowe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III.1.2) Sytuacja finansowa lub ekonomiczna </w:t>
      </w:r>
      <w:r w:rsidRPr="000F667D">
        <w:rPr>
          <w:rFonts w:ascii="Times New Roman" w:eastAsia="Times New Roman" w:hAnsi="Times New Roman" w:cs="Times New Roman"/>
          <w:sz w:val="20"/>
          <w:szCs w:val="20"/>
          <w:lang w:eastAsia="pl-PL"/>
        </w:rPr>
        <w:br/>
        <w:t>Określenie warunków: ZAMAWIAJĄCY NIE STAWIA WARUNKU W TYM ZAKRESIE</w:t>
      </w:r>
      <w:r w:rsidRPr="000F667D">
        <w:rPr>
          <w:rFonts w:ascii="Times New Roman" w:eastAsia="Times New Roman" w:hAnsi="Times New Roman" w:cs="Times New Roman"/>
          <w:sz w:val="20"/>
          <w:szCs w:val="20"/>
          <w:lang w:eastAsia="pl-PL"/>
        </w:rPr>
        <w:br/>
        <w:t xml:space="preserve">Informacje dodatkowe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III.1.3) Zdolność techniczna lub zawodowa </w:t>
      </w:r>
      <w:r w:rsidRPr="000F667D">
        <w:rPr>
          <w:rFonts w:ascii="Times New Roman" w:eastAsia="Times New Roman" w:hAnsi="Times New Roman" w:cs="Times New Roman"/>
          <w:sz w:val="20"/>
          <w:szCs w:val="20"/>
          <w:lang w:eastAsia="pl-PL"/>
        </w:rPr>
        <w:br/>
        <w:t xml:space="preserve">Określenie warunków: Posiadają niezbędną wiedzą i doświadczenie, tzn.: w okresie ostatnich pięciu lat przed upływem terminu składania ofert, a jeżeli okres prowadzenia działalności jest krótszy – w tym okresie, wykonywali minimum jedną podobną tego typu usługę na kwotę min. 100 000,00 zł w przypadku części I, 50 </w:t>
      </w:r>
      <w:r w:rsidRPr="000F667D">
        <w:rPr>
          <w:rFonts w:ascii="Times New Roman" w:eastAsia="Times New Roman" w:hAnsi="Times New Roman" w:cs="Times New Roman"/>
          <w:sz w:val="20"/>
          <w:szCs w:val="20"/>
          <w:lang w:eastAsia="pl-PL"/>
        </w:rPr>
        <w:lastRenderedPageBreak/>
        <w:t>000,00zł w przypadku części II.</w:t>
      </w:r>
      <w:r w:rsidRPr="000F667D">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F667D">
        <w:rPr>
          <w:rFonts w:ascii="Times New Roman" w:eastAsia="Times New Roman" w:hAnsi="Times New Roman" w:cs="Times New Roman"/>
          <w:sz w:val="20"/>
          <w:szCs w:val="20"/>
          <w:lang w:eastAsia="pl-PL"/>
        </w:rPr>
        <w:br/>
        <w:t xml:space="preserve">Informacje dodatkowe: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 xml:space="preserve">III.2) PODSTAWY WYKLUCZENIA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0F667D">
        <w:rPr>
          <w:rFonts w:ascii="Times New Roman" w:eastAsia="Times New Roman" w:hAnsi="Times New Roman" w:cs="Times New Roman"/>
          <w:b/>
          <w:bCs/>
          <w:sz w:val="20"/>
          <w:szCs w:val="20"/>
          <w:lang w:eastAsia="pl-PL"/>
        </w:rPr>
        <w:t>Pzp</w:t>
      </w:r>
      <w:proofErr w:type="spellEnd"/>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0F667D">
        <w:rPr>
          <w:rFonts w:ascii="Times New Roman" w:eastAsia="Times New Roman" w:hAnsi="Times New Roman" w:cs="Times New Roman"/>
          <w:b/>
          <w:bCs/>
          <w:sz w:val="20"/>
          <w:szCs w:val="20"/>
          <w:lang w:eastAsia="pl-PL"/>
        </w:rPr>
        <w:t>Pzp</w:t>
      </w:r>
      <w:proofErr w:type="spellEnd"/>
      <w:r w:rsidRPr="000F667D">
        <w:rPr>
          <w:rFonts w:ascii="Times New Roman" w:eastAsia="Times New Roman" w:hAnsi="Times New Roman" w:cs="Times New Roman"/>
          <w:sz w:val="20"/>
          <w:szCs w:val="20"/>
          <w:lang w:eastAsia="pl-PL"/>
        </w:rPr>
        <w:t xml:space="preserve"> tak </w:t>
      </w:r>
      <w:r w:rsidRPr="000F667D">
        <w:rPr>
          <w:rFonts w:ascii="Times New Roman" w:eastAsia="Times New Roman" w:hAnsi="Times New Roman" w:cs="Times New Roman"/>
          <w:sz w:val="20"/>
          <w:szCs w:val="20"/>
          <w:lang w:eastAsia="pl-PL"/>
        </w:rPr>
        <w:br/>
        <w:t xml:space="preserve">Zamawiający przewiduje następujące fakultatywne podstawy wykluczenia: </w:t>
      </w:r>
      <w:r w:rsidRPr="000F667D">
        <w:rPr>
          <w:rFonts w:ascii="Times New Roman" w:eastAsia="Times New Roman" w:hAnsi="Times New Roman" w:cs="Times New Roman"/>
          <w:sz w:val="20"/>
          <w:szCs w:val="20"/>
          <w:lang w:eastAsia="pl-PL"/>
        </w:rPr>
        <w:br/>
        <w:t xml:space="preserve">(podstawa wykluczenia określona w art. 24 ust. 5 </w:t>
      </w:r>
      <w:proofErr w:type="spellStart"/>
      <w:r w:rsidRPr="000F667D">
        <w:rPr>
          <w:rFonts w:ascii="Times New Roman" w:eastAsia="Times New Roman" w:hAnsi="Times New Roman" w:cs="Times New Roman"/>
          <w:sz w:val="20"/>
          <w:szCs w:val="20"/>
          <w:lang w:eastAsia="pl-PL"/>
        </w:rPr>
        <w:t>pkt</w:t>
      </w:r>
      <w:proofErr w:type="spellEnd"/>
      <w:r w:rsidRPr="000F667D">
        <w:rPr>
          <w:rFonts w:ascii="Times New Roman" w:eastAsia="Times New Roman" w:hAnsi="Times New Roman" w:cs="Times New Roman"/>
          <w:sz w:val="20"/>
          <w:szCs w:val="20"/>
          <w:lang w:eastAsia="pl-PL"/>
        </w:rPr>
        <w:t xml:space="preserve"> 1 ustawy </w:t>
      </w:r>
      <w:proofErr w:type="spellStart"/>
      <w:r w:rsidRPr="000F667D">
        <w:rPr>
          <w:rFonts w:ascii="Times New Roman" w:eastAsia="Times New Roman" w:hAnsi="Times New Roman" w:cs="Times New Roman"/>
          <w:sz w:val="20"/>
          <w:szCs w:val="20"/>
          <w:lang w:eastAsia="pl-PL"/>
        </w:rPr>
        <w:t>Pzp</w:t>
      </w:r>
      <w:proofErr w:type="spellEnd"/>
      <w:r w:rsidRPr="000F667D">
        <w:rPr>
          <w:rFonts w:ascii="Times New Roman" w:eastAsia="Times New Roman" w:hAnsi="Times New Roman" w:cs="Times New Roman"/>
          <w:sz w:val="20"/>
          <w:szCs w:val="20"/>
          <w:lang w:eastAsia="pl-PL"/>
        </w:rPr>
        <w:t xml:space="preserve">) </w:t>
      </w:r>
      <w:r w:rsidRPr="000F667D">
        <w:rPr>
          <w:rFonts w:ascii="Times New Roman" w:eastAsia="Times New Roman" w:hAnsi="Times New Roman" w:cs="Times New Roman"/>
          <w:sz w:val="20"/>
          <w:szCs w:val="20"/>
          <w:lang w:eastAsia="pl-PL"/>
        </w:rPr>
        <w:br/>
        <w:t xml:space="preserve">(podstawa wykluczenia określona w art. 24 ust. 5 </w:t>
      </w:r>
      <w:proofErr w:type="spellStart"/>
      <w:r w:rsidRPr="000F667D">
        <w:rPr>
          <w:rFonts w:ascii="Times New Roman" w:eastAsia="Times New Roman" w:hAnsi="Times New Roman" w:cs="Times New Roman"/>
          <w:sz w:val="20"/>
          <w:szCs w:val="20"/>
          <w:lang w:eastAsia="pl-PL"/>
        </w:rPr>
        <w:t>pkt</w:t>
      </w:r>
      <w:proofErr w:type="spellEnd"/>
      <w:r w:rsidRPr="000F667D">
        <w:rPr>
          <w:rFonts w:ascii="Times New Roman" w:eastAsia="Times New Roman" w:hAnsi="Times New Roman" w:cs="Times New Roman"/>
          <w:sz w:val="20"/>
          <w:szCs w:val="20"/>
          <w:lang w:eastAsia="pl-PL"/>
        </w:rPr>
        <w:t xml:space="preserve"> 2 ustawy </w:t>
      </w:r>
      <w:proofErr w:type="spellStart"/>
      <w:r w:rsidRPr="000F667D">
        <w:rPr>
          <w:rFonts w:ascii="Times New Roman" w:eastAsia="Times New Roman" w:hAnsi="Times New Roman" w:cs="Times New Roman"/>
          <w:sz w:val="20"/>
          <w:szCs w:val="20"/>
          <w:lang w:eastAsia="pl-PL"/>
        </w:rPr>
        <w:t>Pzp</w:t>
      </w:r>
      <w:proofErr w:type="spellEnd"/>
      <w:r w:rsidRPr="000F667D">
        <w:rPr>
          <w:rFonts w:ascii="Times New Roman" w:eastAsia="Times New Roman" w:hAnsi="Times New Roman" w:cs="Times New Roman"/>
          <w:sz w:val="20"/>
          <w:szCs w:val="20"/>
          <w:lang w:eastAsia="pl-PL"/>
        </w:rPr>
        <w:t xml:space="preserve">) </w:t>
      </w:r>
      <w:r w:rsidRPr="000F667D">
        <w:rPr>
          <w:rFonts w:ascii="Times New Roman" w:eastAsia="Times New Roman" w:hAnsi="Times New Roman" w:cs="Times New Roman"/>
          <w:sz w:val="20"/>
          <w:szCs w:val="20"/>
          <w:lang w:eastAsia="pl-PL"/>
        </w:rPr>
        <w:br/>
        <w:t xml:space="preserve">(podstawa wykluczenia określona w art. 24 ust. 5 </w:t>
      </w:r>
      <w:proofErr w:type="spellStart"/>
      <w:r w:rsidRPr="000F667D">
        <w:rPr>
          <w:rFonts w:ascii="Times New Roman" w:eastAsia="Times New Roman" w:hAnsi="Times New Roman" w:cs="Times New Roman"/>
          <w:sz w:val="20"/>
          <w:szCs w:val="20"/>
          <w:lang w:eastAsia="pl-PL"/>
        </w:rPr>
        <w:t>pkt</w:t>
      </w:r>
      <w:proofErr w:type="spellEnd"/>
      <w:r w:rsidRPr="000F667D">
        <w:rPr>
          <w:rFonts w:ascii="Times New Roman" w:eastAsia="Times New Roman" w:hAnsi="Times New Roman" w:cs="Times New Roman"/>
          <w:sz w:val="20"/>
          <w:szCs w:val="20"/>
          <w:lang w:eastAsia="pl-PL"/>
        </w:rPr>
        <w:t xml:space="preserve"> 4 ustawy </w:t>
      </w:r>
      <w:proofErr w:type="spellStart"/>
      <w:r w:rsidRPr="000F667D">
        <w:rPr>
          <w:rFonts w:ascii="Times New Roman" w:eastAsia="Times New Roman" w:hAnsi="Times New Roman" w:cs="Times New Roman"/>
          <w:sz w:val="20"/>
          <w:szCs w:val="20"/>
          <w:lang w:eastAsia="pl-PL"/>
        </w:rPr>
        <w:t>Pzp</w:t>
      </w:r>
      <w:proofErr w:type="spellEnd"/>
      <w:r w:rsidRPr="000F667D">
        <w:rPr>
          <w:rFonts w:ascii="Times New Roman" w:eastAsia="Times New Roman" w:hAnsi="Times New Roman" w:cs="Times New Roman"/>
          <w:sz w:val="20"/>
          <w:szCs w:val="20"/>
          <w:lang w:eastAsia="pl-PL"/>
        </w:rPr>
        <w:t xml:space="preserve">) </w:t>
      </w:r>
      <w:r w:rsidRPr="000F667D">
        <w:rPr>
          <w:rFonts w:ascii="Times New Roman" w:eastAsia="Times New Roman" w:hAnsi="Times New Roman" w:cs="Times New Roman"/>
          <w:sz w:val="20"/>
          <w:szCs w:val="20"/>
          <w:lang w:eastAsia="pl-PL"/>
        </w:rPr>
        <w:br/>
        <w:t xml:space="preserve">(podstawa wykluczenia określona w art. 24 ust. 5 </w:t>
      </w:r>
      <w:proofErr w:type="spellStart"/>
      <w:r w:rsidRPr="000F667D">
        <w:rPr>
          <w:rFonts w:ascii="Times New Roman" w:eastAsia="Times New Roman" w:hAnsi="Times New Roman" w:cs="Times New Roman"/>
          <w:sz w:val="20"/>
          <w:szCs w:val="20"/>
          <w:lang w:eastAsia="pl-PL"/>
        </w:rPr>
        <w:t>pkt</w:t>
      </w:r>
      <w:proofErr w:type="spellEnd"/>
      <w:r w:rsidRPr="000F667D">
        <w:rPr>
          <w:rFonts w:ascii="Times New Roman" w:eastAsia="Times New Roman" w:hAnsi="Times New Roman" w:cs="Times New Roman"/>
          <w:sz w:val="20"/>
          <w:szCs w:val="20"/>
          <w:lang w:eastAsia="pl-PL"/>
        </w:rPr>
        <w:t xml:space="preserve"> 8 ustawy </w:t>
      </w:r>
      <w:proofErr w:type="spellStart"/>
      <w:r w:rsidRPr="000F667D">
        <w:rPr>
          <w:rFonts w:ascii="Times New Roman" w:eastAsia="Times New Roman" w:hAnsi="Times New Roman" w:cs="Times New Roman"/>
          <w:sz w:val="20"/>
          <w:szCs w:val="20"/>
          <w:lang w:eastAsia="pl-PL"/>
        </w:rPr>
        <w:t>Pzp</w:t>
      </w:r>
      <w:proofErr w:type="spellEnd"/>
      <w:r w:rsidRPr="000F667D">
        <w:rPr>
          <w:rFonts w:ascii="Times New Roman" w:eastAsia="Times New Roman" w:hAnsi="Times New Roman" w:cs="Times New Roman"/>
          <w:sz w:val="20"/>
          <w:szCs w:val="20"/>
          <w:lang w:eastAsia="pl-PL"/>
        </w:rPr>
        <w:t xml:space="preserve">)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0F667D">
        <w:rPr>
          <w:rFonts w:ascii="Times New Roman" w:eastAsia="Times New Roman" w:hAnsi="Times New Roman" w:cs="Times New Roman"/>
          <w:sz w:val="20"/>
          <w:szCs w:val="20"/>
          <w:lang w:eastAsia="pl-PL"/>
        </w:rPr>
        <w:br/>
        <w:t xml:space="preserve">tak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Oświadczenie o spełnianiu kryteriów selekcji </w:t>
      </w:r>
      <w:r w:rsidRPr="000F667D">
        <w:rPr>
          <w:rFonts w:ascii="Times New Roman" w:eastAsia="Times New Roman" w:hAnsi="Times New Roman" w:cs="Times New Roman"/>
          <w:sz w:val="20"/>
          <w:szCs w:val="20"/>
          <w:lang w:eastAsia="pl-PL"/>
        </w:rPr>
        <w:br/>
        <w:t xml:space="preserve">nie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0F667D">
        <w:rPr>
          <w:rFonts w:ascii="Times New Roman" w:eastAsia="Times New Roman" w:hAnsi="Times New Roman" w:cs="Times New Roman"/>
          <w:sz w:val="20"/>
          <w:szCs w:val="20"/>
          <w:lang w:eastAsia="pl-PL"/>
        </w:rPr>
        <w:t>pkt</w:t>
      </w:r>
      <w:proofErr w:type="spellEnd"/>
      <w:r w:rsidRPr="000F667D">
        <w:rPr>
          <w:rFonts w:ascii="Times New Roman" w:eastAsia="Times New Roman" w:hAnsi="Times New Roman" w:cs="Times New Roman"/>
          <w:sz w:val="20"/>
          <w:szCs w:val="20"/>
          <w:lang w:eastAsia="pl-PL"/>
        </w:rPr>
        <w:t xml:space="preserve"> 1 ustawy; Dokumenty powinny być wystawione nie wcześniej niż 6 miesięcy przed upływem terminu składania ofert. 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Dokumenty/oświadczenia powinny być wystawione nie wcześniej niż 6 miesięcy przed upływem składania ofert.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1)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Dokumenty/oświadczenia powinny być wystawione nie wcześniej niż 3 miesiące przed upływem składania ofert. 3. Zaświadczenia właściwego naczelnika urzędu skarbowego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w:t>
      </w:r>
      <w:r w:rsidRPr="000F667D">
        <w:rPr>
          <w:rFonts w:ascii="Times New Roman" w:eastAsia="Times New Roman" w:hAnsi="Times New Roman" w:cs="Times New Roman"/>
          <w:sz w:val="20"/>
          <w:szCs w:val="20"/>
          <w:lang w:eastAsia="pl-PL"/>
        </w:rPr>
        <w:lastRenderedPageBreak/>
        <w:t>odsetkami lub grzywnami, w szczególności uzyskał przewidziane prawem zwolnienie, odroczenie lub rozłożenie na raty zaległych płatności lub wstrzymanie w całości wykonania decyzji właściwego organu; 1)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Dokumenty/oświadczenia powinny być wystawione nie wcześniej niż 3 miesiące przed upływem składania ofert. 4. Dowody określające czy roboty budowlane zamieszczone w Wykazie robót budowlanych zostały wykonane należycie, w szczególności informacja o tym czy roboty zostały wykonane zgodnie z przepisami prawa budowlanego i prawidłowo ukończone. Dowodami są referencje bądź inne dokumenty wystawione przez podmiot, na rzecz którego roboty budowlane były wykonywane, a jeżeli z uzasadnionej przyczyny o obiektywnym charakterze wykonawca nie jest w stanie uzyskać tych dokumentów – inne dokumenty.</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III.5.1) W ZAKRESIE SPEŁNIANIA WARUNKÓW UDZIAŁU W POSTĘPOWANIU:</w:t>
      </w:r>
      <w:r w:rsidRPr="000F667D">
        <w:rPr>
          <w:rFonts w:ascii="Times New Roman" w:eastAsia="Times New Roman" w:hAnsi="Times New Roman" w:cs="Times New Roman"/>
          <w:sz w:val="20"/>
          <w:szCs w:val="20"/>
          <w:lang w:eastAsia="pl-PL"/>
        </w:rPr>
        <w:b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III.5.2) W ZAKRESIE KRYTERIÓW SELEKCJI:</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 xml:space="preserve">III.7) INNE DOKUMENTY NIE WYMIENIONE W </w:t>
      </w:r>
      <w:proofErr w:type="spellStart"/>
      <w:r w:rsidRPr="000F667D">
        <w:rPr>
          <w:rFonts w:ascii="Times New Roman" w:eastAsia="Times New Roman" w:hAnsi="Times New Roman" w:cs="Times New Roman"/>
          <w:b/>
          <w:bCs/>
          <w:sz w:val="20"/>
          <w:szCs w:val="20"/>
          <w:lang w:eastAsia="pl-PL"/>
        </w:rPr>
        <w:t>pkt</w:t>
      </w:r>
      <w:proofErr w:type="spellEnd"/>
      <w:r w:rsidRPr="000F667D">
        <w:rPr>
          <w:rFonts w:ascii="Times New Roman" w:eastAsia="Times New Roman" w:hAnsi="Times New Roman" w:cs="Times New Roman"/>
          <w:b/>
          <w:bCs/>
          <w:sz w:val="20"/>
          <w:szCs w:val="20"/>
          <w:lang w:eastAsia="pl-PL"/>
        </w:rPr>
        <w:t xml:space="preserve"> III.3) - III.6)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 xml:space="preserve">1. Pełnomocnictwo złożone w formie oryginału lub kopii poświadczonej notarialnie. a)W przypadku podpisywania oferty przez osoby nie wymienione w odpisie z właściwego rejestru – pełnomocnictwo do podpisania oferty lub podpisania oferty i zawarcia umowy. b)W przypadku podmiotów występujących wspólnie pełnomocnictwo podpisane przez upoważnionych przedstawicieli każdego z podmiotów występujących wspólnie, do reprezentowania w postępowaniu (zgodnie z art. 23 ustawy </w:t>
      </w:r>
      <w:proofErr w:type="spellStart"/>
      <w:r w:rsidRPr="000F667D">
        <w:rPr>
          <w:rFonts w:ascii="Times New Roman" w:eastAsia="Times New Roman" w:hAnsi="Times New Roman" w:cs="Times New Roman"/>
          <w:sz w:val="20"/>
          <w:szCs w:val="20"/>
          <w:lang w:eastAsia="pl-PL"/>
        </w:rPr>
        <w:t>Pzp</w:t>
      </w:r>
      <w:proofErr w:type="spellEnd"/>
      <w:r w:rsidRPr="000F667D">
        <w:rPr>
          <w:rFonts w:ascii="Times New Roman" w:eastAsia="Times New Roman" w:hAnsi="Times New Roman" w:cs="Times New Roman"/>
          <w:sz w:val="20"/>
          <w:szCs w:val="20"/>
          <w:lang w:eastAsia="pl-PL"/>
        </w:rPr>
        <w:t xml:space="preserve">). 2. Zobowiązanie innego podmiotu, na zasobach którego polega Wykonawca, do oddania do dyspozycji Wykonawcy niezbędnych zasobów na potrzeby realizacji zamówienia. UWAGA 1: 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UWAGA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 art. 22d ustawy </w:t>
      </w:r>
      <w:proofErr w:type="spellStart"/>
      <w:r w:rsidRPr="000F667D">
        <w:rPr>
          <w:rFonts w:ascii="Times New Roman" w:eastAsia="Times New Roman" w:hAnsi="Times New Roman" w:cs="Times New Roman"/>
          <w:sz w:val="20"/>
          <w:szCs w:val="20"/>
          <w:lang w:eastAsia="pl-PL"/>
        </w:rPr>
        <w:t>Pzp</w:t>
      </w:r>
      <w:proofErr w:type="spellEnd"/>
      <w:r w:rsidRPr="000F667D">
        <w:rPr>
          <w:rFonts w:ascii="Times New Roman" w:eastAsia="Times New Roman" w:hAnsi="Times New Roman" w:cs="Times New Roman"/>
          <w:sz w:val="20"/>
          <w:szCs w:val="20"/>
          <w:lang w:eastAsia="pl-PL"/>
        </w:rPr>
        <w:t xml:space="preserve"> </w:t>
      </w:r>
    </w:p>
    <w:p w:rsidR="0026450C" w:rsidRPr="000F667D" w:rsidRDefault="0026450C" w:rsidP="000F667D">
      <w:pPr>
        <w:spacing w:after="0" w:line="240" w:lineRule="auto"/>
        <w:rPr>
          <w:rFonts w:ascii="Times New Roman" w:eastAsia="Times New Roman" w:hAnsi="Times New Roman" w:cs="Times New Roman"/>
          <w:b/>
          <w:bCs/>
          <w:sz w:val="20"/>
          <w:szCs w:val="20"/>
          <w:lang w:eastAsia="pl-PL"/>
        </w:rPr>
      </w:pPr>
      <w:r w:rsidRPr="000F667D">
        <w:rPr>
          <w:rFonts w:ascii="Times New Roman" w:eastAsia="Times New Roman" w:hAnsi="Times New Roman" w:cs="Times New Roman"/>
          <w:b/>
          <w:bCs/>
          <w:sz w:val="20"/>
          <w:szCs w:val="20"/>
          <w:u w:val="single"/>
          <w:lang w:eastAsia="pl-PL"/>
        </w:rPr>
        <w:t xml:space="preserve">SEKCJA IV: PROCEDURA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 xml:space="preserve">IV.1) OPIS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IV.1.1) Tryb udzielenia zamówienia: </w:t>
      </w:r>
      <w:r w:rsidRPr="000F667D">
        <w:rPr>
          <w:rFonts w:ascii="Times New Roman" w:eastAsia="Times New Roman" w:hAnsi="Times New Roman" w:cs="Times New Roman"/>
          <w:sz w:val="20"/>
          <w:szCs w:val="20"/>
          <w:lang w:eastAsia="pl-PL"/>
        </w:rPr>
        <w:t xml:space="preserve">przetarg nieograniczony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IV.1.2) Zamawiający żąda wniesienia wadium:</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 xml:space="preserve">nie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IV.1.3) Przewiduje się udzielenie zaliczek na poczet wykonania zamówienia:</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 xml:space="preserve">nie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 xml:space="preserve">nie </w:t>
      </w:r>
      <w:r w:rsidRPr="000F667D">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w:t>
      </w:r>
      <w:r w:rsidRPr="000F667D">
        <w:rPr>
          <w:rFonts w:ascii="Times New Roman" w:eastAsia="Times New Roman" w:hAnsi="Times New Roman" w:cs="Times New Roman"/>
          <w:sz w:val="20"/>
          <w:szCs w:val="20"/>
          <w:lang w:eastAsia="pl-PL"/>
        </w:rPr>
        <w:lastRenderedPageBreak/>
        <w:t xml:space="preserve">elektronicznych: </w:t>
      </w:r>
      <w:r w:rsidRPr="000F667D">
        <w:rPr>
          <w:rFonts w:ascii="Times New Roman" w:eastAsia="Times New Roman" w:hAnsi="Times New Roman" w:cs="Times New Roman"/>
          <w:sz w:val="20"/>
          <w:szCs w:val="20"/>
          <w:lang w:eastAsia="pl-PL"/>
        </w:rPr>
        <w:br/>
        <w:t xml:space="preserve">nie </w:t>
      </w:r>
      <w:r w:rsidRPr="000F667D">
        <w:rPr>
          <w:rFonts w:ascii="Times New Roman" w:eastAsia="Times New Roman" w:hAnsi="Times New Roman" w:cs="Times New Roman"/>
          <w:sz w:val="20"/>
          <w:szCs w:val="20"/>
          <w:lang w:eastAsia="pl-PL"/>
        </w:rPr>
        <w:br/>
        <w:t xml:space="preserve">Informacje dodatkowe: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IV.1.5.) Wymaga się złożenia oferty wariantowej: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 xml:space="preserve">nie </w:t>
      </w:r>
      <w:r w:rsidRPr="000F667D">
        <w:rPr>
          <w:rFonts w:ascii="Times New Roman" w:eastAsia="Times New Roman" w:hAnsi="Times New Roman" w:cs="Times New Roman"/>
          <w:sz w:val="20"/>
          <w:szCs w:val="20"/>
          <w:lang w:eastAsia="pl-PL"/>
        </w:rPr>
        <w:br/>
        <w:t xml:space="preserve">Dopuszcza się złożenie oferty wariantowej </w:t>
      </w:r>
      <w:r w:rsidRPr="000F667D">
        <w:rPr>
          <w:rFonts w:ascii="Times New Roman" w:eastAsia="Times New Roman" w:hAnsi="Times New Roman" w:cs="Times New Roman"/>
          <w:sz w:val="20"/>
          <w:szCs w:val="20"/>
          <w:lang w:eastAsia="pl-PL"/>
        </w:rPr>
        <w:br/>
        <w:t xml:space="preserve">nie </w:t>
      </w:r>
      <w:r w:rsidRPr="000F667D">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0F667D">
        <w:rPr>
          <w:rFonts w:ascii="Times New Roman" w:eastAsia="Times New Roman" w:hAnsi="Times New Roman" w:cs="Times New Roman"/>
          <w:sz w:val="20"/>
          <w:szCs w:val="20"/>
          <w:lang w:eastAsia="pl-PL"/>
        </w:rPr>
        <w:br/>
        <w:t xml:space="preserve">nie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Liczba wykonawców  </w:t>
      </w:r>
      <w:r w:rsidRPr="000F667D">
        <w:rPr>
          <w:rFonts w:ascii="Times New Roman" w:eastAsia="Times New Roman" w:hAnsi="Times New Roman" w:cs="Times New Roman"/>
          <w:sz w:val="20"/>
          <w:szCs w:val="20"/>
          <w:lang w:eastAsia="pl-PL"/>
        </w:rPr>
        <w:br/>
        <w:t xml:space="preserve">Przewidywana minimalna liczba wykonawców </w:t>
      </w:r>
      <w:r w:rsidRPr="000F667D">
        <w:rPr>
          <w:rFonts w:ascii="Times New Roman" w:eastAsia="Times New Roman" w:hAnsi="Times New Roman" w:cs="Times New Roman"/>
          <w:sz w:val="20"/>
          <w:szCs w:val="20"/>
          <w:lang w:eastAsia="pl-PL"/>
        </w:rPr>
        <w:br/>
        <w:t>Maksymalna liczba wykonawców  </w:t>
      </w:r>
      <w:r w:rsidRPr="000F667D">
        <w:rPr>
          <w:rFonts w:ascii="Times New Roman" w:eastAsia="Times New Roman" w:hAnsi="Times New Roman" w:cs="Times New Roman"/>
          <w:sz w:val="20"/>
          <w:szCs w:val="20"/>
          <w:lang w:eastAsia="pl-PL"/>
        </w:rPr>
        <w:br/>
        <w:t xml:space="preserve">Kryteria selekcji wykonawców: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IV.1.7) Informacje na temat umowy ramowej lub dynamicznego systemu zakupów: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 xml:space="preserve">Umowa ramowa będzie zawarta: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sz w:val="20"/>
          <w:szCs w:val="20"/>
          <w:lang w:eastAsia="pl-PL"/>
        </w:rPr>
        <w:br/>
        <w:t xml:space="preserve">Czy przewiduje się ograniczenie liczby uczestników umowy ramowej: </w:t>
      </w:r>
      <w:r w:rsidRPr="000F667D">
        <w:rPr>
          <w:rFonts w:ascii="Times New Roman" w:eastAsia="Times New Roman" w:hAnsi="Times New Roman" w:cs="Times New Roman"/>
          <w:sz w:val="20"/>
          <w:szCs w:val="20"/>
          <w:lang w:eastAsia="pl-PL"/>
        </w:rPr>
        <w:br/>
        <w:t xml:space="preserve">nie </w:t>
      </w:r>
      <w:r w:rsidRPr="000F667D">
        <w:rPr>
          <w:rFonts w:ascii="Times New Roman" w:eastAsia="Times New Roman" w:hAnsi="Times New Roman" w:cs="Times New Roman"/>
          <w:sz w:val="20"/>
          <w:szCs w:val="20"/>
          <w:lang w:eastAsia="pl-PL"/>
        </w:rPr>
        <w:br/>
        <w:t xml:space="preserve">Informacje dodatkowe: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sz w:val="20"/>
          <w:szCs w:val="20"/>
          <w:lang w:eastAsia="pl-PL"/>
        </w:rPr>
        <w:br/>
        <w:t xml:space="preserve">Zamówienie obejmuje ustanowienie dynamicznego systemu zakupów: </w:t>
      </w:r>
      <w:r w:rsidRPr="000F667D">
        <w:rPr>
          <w:rFonts w:ascii="Times New Roman" w:eastAsia="Times New Roman" w:hAnsi="Times New Roman" w:cs="Times New Roman"/>
          <w:sz w:val="20"/>
          <w:szCs w:val="20"/>
          <w:lang w:eastAsia="pl-PL"/>
        </w:rPr>
        <w:br/>
        <w:t xml:space="preserve">nie </w:t>
      </w:r>
      <w:r w:rsidRPr="000F667D">
        <w:rPr>
          <w:rFonts w:ascii="Times New Roman" w:eastAsia="Times New Roman" w:hAnsi="Times New Roman" w:cs="Times New Roman"/>
          <w:sz w:val="20"/>
          <w:szCs w:val="20"/>
          <w:lang w:eastAsia="pl-PL"/>
        </w:rPr>
        <w:br/>
        <w:t xml:space="preserve">Informacje dodatkowe: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0F667D">
        <w:rPr>
          <w:rFonts w:ascii="Times New Roman" w:eastAsia="Times New Roman" w:hAnsi="Times New Roman" w:cs="Times New Roman"/>
          <w:sz w:val="20"/>
          <w:szCs w:val="20"/>
          <w:lang w:eastAsia="pl-PL"/>
        </w:rPr>
        <w:br/>
        <w:t xml:space="preserve">nie </w:t>
      </w:r>
      <w:r w:rsidRPr="000F667D">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0F667D">
        <w:rPr>
          <w:rFonts w:ascii="Times New Roman" w:eastAsia="Times New Roman" w:hAnsi="Times New Roman" w:cs="Times New Roman"/>
          <w:sz w:val="20"/>
          <w:szCs w:val="20"/>
          <w:lang w:eastAsia="pl-PL"/>
        </w:rPr>
        <w:br/>
        <w:t xml:space="preserve">nie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IV.1.8) Aukcja elektroniczna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Przewidziane jest przeprowadzenie aukcji elektronicznej </w:t>
      </w:r>
      <w:r w:rsidRPr="000F667D">
        <w:rPr>
          <w:rFonts w:ascii="Times New Roman" w:eastAsia="Times New Roman" w:hAnsi="Times New Roman" w:cs="Times New Roman"/>
          <w:i/>
          <w:iCs/>
          <w:sz w:val="20"/>
          <w:szCs w:val="20"/>
          <w:lang w:eastAsia="pl-PL"/>
        </w:rPr>
        <w:t xml:space="preserve">(przetarg nieograniczony, przetarg ograniczony, negocjacje z ogłoszeniem) </w:t>
      </w:r>
      <w:r w:rsidRPr="000F667D">
        <w:rPr>
          <w:rFonts w:ascii="Times New Roman" w:eastAsia="Times New Roman" w:hAnsi="Times New Roman" w:cs="Times New Roman"/>
          <w:sz w:val="20"/>
          <w:szCs w:val="20"/>
          <w:lang w:eastAsia="pl-PL"/>
        </w:rPr>
        <w:t xml:space="preserve">nie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0F667D">
        <w:rPr>
          <w:rFonts w:ascii="Times New Roman" w:eastAsia="Times New Roman" w:hAnsi="Times New Roman" w:cs="Times New Roman"/>
          <w:sz w:val="20"/>
          <w:szCs w:val="20"/>
          <w:lang w:eastAsia="pl-PL"/>
        </w:rPr>
        <w:br/>
        <w:t xml:space="preserve">nie </w:t>
      </w:r>
      <w:r w:rsidRPr="000F667D">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0F667D">
        <w:rPr>
          <w:rFonts w:ascii="Times New Roman" w:eastAsia="Times New Roman" w:hAnsi="Times New Roman" w:cs="Times New Roman"/>
          <w:sz w:val="20"/>
          <w:szCs w:val="20"/>
          <w:lang w:eastAsia="pl-PL"/>
        </w:rPr>
        <w:br/>
        <w:t xml:space="preserve">Informacje dotyczące przebiegu aukcji elektronicznej: </w:t>
      </w:r>
      <w:r w:rsidRPr="000F667D">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0F667D">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0F667D">
        <w:rPr>
          <w:rFonts w:ascii="Times New Roman" w:eastAsia="Times New Roman" w:hAnsi="Times New Roman" w:cs="Times New Roman"/>
          <w:sz w:val="20"/>
          <w:szCs w:val="20"/>
          <w:lang w:eastAsia="pl-PL"/>
        </w:rPr>
        <w:br/>
        <w:t xml:space="preserve">Wymagania dotyczące rejestracji i identyfikacji wykonawców w aukcji elektronicznej: </w:t>
      </w:r>
      <w:r w:rsidRPr="000F667D">
        <w:rPr>
          <w:rFonts w:ascii="Times New Roman" w:eastAsia="Times New Roman" w:hAnsi="Times New Roman" w:cs="Times New Roman"/>
          <w:sz w:val="20"/>
          <w:szCs w:val="20"/>
          <w:lang w:eastAsia="pl-PL"/>
        </w:rPr>
        <w:br/>
        <w:t xml:space="preserve">Informacje o liczbie etapów aukcji elektronicznej i czasie ich trwania: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625"/>
        <w:gridCol w:w="1552"/>
      </w:tblGrid>
      <w:tr w:rsidR="0026450C" w:rsidRPr="000F667D" w:rsidTr="0026450C">
        <w:trPr>
          <w:tblCellSpacing w:w="15" w:type="dxa"/>
        </w:trPr>
        <w:tc>
          <w:tcPr>
            <w:tcW w:w="0" w:type="auto"/>
            <w:vAlign w:val="center"/>
            <w:hideMark/>
          </w:tcPr>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etap nr</w:t>
            </w:r>
          </w:p>
        </w:tc>
        <w:tc>
          <w:tcPr>
            <w:tcW w:w="0" w:type="auto"/>
            <w:vAlign w:val="center"/>
            <w:hideMark/>
          </w:tcPr>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czas trwania etapu</w:t>
            </w:r>
          </w:p>
        </w:tc>
      </w:tr>
      <w:tr w:rsidR="0026450C" w:rsidRPr="000F667D" w:rsidTr="0026450C">
        <w:trPr>
          <w:tblCellSpacing w:w="15" w:type="dxa"/>
        </w:trPr>
        <w:tc>
          <w:tcPr>
            <w:tcW w:w="0" w:type="auto"/>
            <w:vAlign w:val="center"/>
            <w:hideMark/>
          </w:tcPr>
          <w:p w:rsidR="0026450C" w:rsidRPr="000F667D" w:rsidRDefault="0026450C" w:rsidP="000F667D">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26450C" w:rsidRPr="000F667D" w:rsidRDefault="0026450C" w:rsidP="000F667D">
            <w:pPr>
              <w:spacing w:after="0" w:line="240" w:lineRule="auto"/>
              <w:rPr>
                <w:rFonts w:ascii="Times New Roman" w:eastAsia="Times New Roman" w:hAnsi="Times New Roman" w:cs="Times New Roman"/>
                <w:sz w:val="20"/>
                <w:szCs w:val="20"/>
                <w:lang w:eastAsia="pl-PL"/>
              </w:rPr>
            </w:pPr>
          </w:p>
        </w:tc>
      </w:tr>
    </w:tbl>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br/>
        <w:t xml:space="preserve">Czy wykonawcy, którzy nie złożyli nowych postąpień, zostaną zakwalifikowani do następnego etapu: nie </w:t>
      </w:r>
      <w:r w:rsidRPr="000F667D">
        <w:rPr>
          <w:rFonts w:ascii="Times New Roman" w:eastAsia="Times New Roman" w:hAnsi="Times New Roman" w:cs="Times New Roman"/>
          <w:sz w:val="20"/>
          <w:szCs w:val="20"/>
          <w:lang w:eastAsia="pl-PL"/>
        </w:rPr>
        <w:br/>
        <w:t xml:space="preserve">Warunki zamknięcia aukcji elektronicznej: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IV.2) KRYTERIA OCENY OFERT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IV.2.1) Kryteria oceny ofert: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IV.2.2) Kryteria</w:t>
      </w:r>
    </w:p>
    <w:tbl>
      <w:tblPr>
        <w:tblW w:w="0" w:type="auto"/>
        <w:tblCellSpacing w:w="15" w:type="dxa"/>
        <w:tblCellMar>
          <w:top w:w="15" w:type="dxa"/>
          <w:left w:w="15" w:type="dxa"/>
          <w:bottom w:w="15" w:type="dxa"/>
          <w:right w:w="15" w:type="dxa"/>
        </w:tblCellMar>
        <w:tblLook w:val="04A0"/>
      </w:tblPr>
      <w:tblGrid>
        <w:gridCol w:w="2319"/>
        <w:gridCol w:w="886"/>
      </w:tblGrid>
      <w:tr w:rsidR="0026450C" w:rsidRPr="000F667D" w:rsidTr="0026450C">
        <w:trPr>
          <w:tblCellSpacing w:w="15" w:type="dxa"/>
        </w:trPr>
        <w:tc>
          <w:tcPr>
            <w:tcW w:w="0" w:type="auto"/>
            <w:vAlign w:val="center"/>
            <w:hideMark/>
          </w:tcPr>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i/>
                <w:iCs/>
                <w:sz w:val="20"/>
                <w:szCs w:val="20"/>
                <w:lang w:eastAsia="pl-PL"/>
              </w:rPr>
              <w:lastRenderedPageBreak/>
              <w:t>Kryteria</w:t>
            </w:r>
          </w:p>
        </w:tc>
        <w:tc>
          <w:tcPr>
            <w:tcW w:w="0" w:type="auto"/>
            <w:vAlign w:val="center"/>
            <w:hideMark/>
          </w:tcPr>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i/>
                <w:iCs/>
                <w:sz w:val="20"/>
                <w:szCs w:val="20"/>
                <w:lang w:eastAsia="pl-PL"/>
              </w:rPr>
              <w:t>Znaczenie</w:t>
            </w:r>
          </w:p>
        </w:tc>
      </w:tr>
      <w:tr w:rsidR="0026450C" w:rsidRPr="000F667D" w:rsidTr="0026450C">
        <w:trPr>
          <w:tblCellSpacing w:w="15" w:type="dxa"/>
        </w:trPr>
        <w:tc>
          <w:tcPr>
            <w:tcW w:w="0" w:type="auto"/>
            <w:vAlign w:val="center"/>
            <w:hideMark/>
          </w:tcPr>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cena</w:t>
            </w:r>
          </w:p>
        </w:tc>
        <w:tc>
          <w:tcPr>
            <w:tcW w:w="0" w:type="auto"/>
            <w:vAlign w:val="center"/>
            <w:hideMark/>
          </w:tcPr>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60</w:t>
            </w:r>
          </w:p>
        </w:tc>
      </w:tr>
      <w:tr w:rsidR="0026450C" w:rsidRPr="000F667D" w:rsidTr="0026450C">
        <w:trPr>
          <w:tblCellSpacing w:w="15" w:type="dxa"/>
        </w:trPr>
        <w:tc>
          <w:tcPr>
            <w:tcW w:w="0" w:type="auto"/>
            <w:vAlign w:val="center"/>
            <w:hideMark/>
          </w:tcPr>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termin udzielonej gwarancji</w:t>
            </w:r>
          </w:p>
        </w:tc>
        <w:tc>
          <w:tcPr>
            <w:tcW w:w="0" w:type="auto"/>
            <w:vAlign w:val="center"/>
            <w:hideMark/>
          </w:tcPr>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40</w:t>
            </w:r>
          </w:p>
        </w:tc>
      </w:tr>
    </w:tbl>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0F667D">
        <w:rPr>
          <w:rFonts w:ascii="Times New Roman" w:eastAsia="Times New Roman" w:hAnsi="Times New Roman" w:cs="Times New Roman"/>
          <w:b/>
          <w:bCs/>
          <w:sz w:val="20"/>
          <w:szCs w:val="20"/>
          <w:lang w:eastAsia="pl-PL"/>
        </w:rPr>
        <w:t>Pzp</w:t>
      </w:r>
      <w:proofErr w:type="spellEnd"/>
      <w:r w:rsidRPr="000F667D">
        <w:rPr>
          <w:rFonts w:ascii="Times New Roman" w:eastAsia="Times New Roman" w:hAnsi="Times New Roman" w:cs="Times New Roman"/>
          <w:b/>
          <w:bCs/>
          <w:sz w:val="20"/>
          <w:szCs w:val="20"/>
          <w:lang w:eastAsia="pl-PL"/>
        </w:rPr>
        <w:t xml:space="preserve"> </w:t>
      </w:r>
      <w:r w:rsidRPr="000F667D">
        <w:rPr>
          <w:rFonts w:ascii="Times New Roman" w:eastAsia="Times New Roman" w:hAnsi="Times New Roman" w:cs="Times New Roman"/>
          <w:sz w:val="20"/>
          <w:szCs w:val="20"/>
          <w:lang w:eastAsia="pl-PL"/>
        </w:rPr>
        <w:t xml:space="preserve">(przetarg nieograniczony) </w:t>
      </w:r>
      <w:r w:rsidRPr="000F667D">
        <w:rPr>
          <w:rFonts w:ascii="Times New Roman" w:eastAsia="Times New Roman" w:hAnsi="Times New Roman" w:cs="Times New Roman"/>
          <w:sz w:val="20"/>
          <w:szCs w:val="20"/>
          <w:lang w:eastAsia="pl-PL"/>
        </w:rPr>
        <w:br/>
        <w:t xml:space="preserve">nie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IV.3) Negocjacje z ogłoszeniem, dialog konkurencyjny, partnerstwo innowacyjne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IV.3.1) Informacje na temat negocjacji z ogłoszeniem</w:t>
      </w:r>
      <w:r w:rsidRPr="000F667D">
        <w:rPr>
          <w:rFonts w:ascii="Times New Roman" w:eastAsia="Times New Roman" w:hAnsi="Times New Roman" w:cs="Times New Roman"/>
          <w:sz w:val="20"/>
          <w:szCs w:val="20"/>
          <w:lang w:eastAsia="pl-PL"/>
        </w:rPr>
        <w:br/>
        <w:t xml:space="preserve">Minimalne wymagania, które muszą spełniać wszystkie oferty: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nie </w:t>
      </w:r>
      <w:r w:rsidRPr="000F667D">
        <w:rPr>
          <w:rFonts w:ascii="Times New Roman" w:eastAsia="Times New Roman" w:hAnsi="Times New Roman" w:cs="Times New Roman"/>
          <w:sz w:val="20"/>
          <w:szCs w:val="20"/>
          <w:lang w:eastAsia="pl-PL"/>
        </w:rPr>
        <w:br/>
        <w:t xml:space="preserve">Przewidziany jest podział negocjacji na etapy w celu ograniczenia liczby ofert: nie </w:t>
      </w:r>
      <w:r w:rsidRPr="000F667D">
        <w:rPr>
          <w:rFonts w:ascii="Times New Roman" w:eastAsia="Times New Roman" w:hAnsi="Times New Roman" w:cs="Times New Roman"/>
          <w:sz w:val="20"/>
          <w:szCs w:val="20"/>
          <w:lang w:eastAsia="pl-PL"/>
        </w:rPr>
        <w:br/>
        <w:t xml:space="preserve">Należy podać informacje na temat etapów negocjacji (w tym liczbę etapów):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sz w:val="20"/>
          <w:szCs w:val="20"/>
          <w:lang w:eastAsia="pl-PL"/>
        </w:rPr>
        <w:br/>
        <w:t xml:space="preserve">Informacje dodatkowe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IV.3.2) Informacje na temat dialogu konkurencyjnego</w:t>
      </w:r>
      <w:r w:rsidRPr="000F667D">
        <w:rPr>
          <w:rFonts w:ascii="Times New Roman" w:eastAsia="Times New Roman" w:hAnsi="Times New Roman" w:cs="Times New Roman"/>
          <w:sz w:val="20"/>
          <w:szCs w:val="20"/>
          <w:lang w:eastAsia="pl-PL"/>
        </w:rPr>
        <w:br/>
        <w:t xml:space="preserve">Opis potrzeb i wymagań zamawiającego lub informacja o sposobie uzyskania tego opisu: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sz w:val="20"/>
          <w:szCs w:val="20"/>
          <w:lang w:eastAsia="pl-PL"/>
        </w:rPr>
        <w:br/>
        <w:t xml:space="preserve">Wstępny harmonogram postępowania: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sz w:val="20"/>
          <w:szCs w:val="20"/>
          <w:lang w:eastAsia="pl-PL"/>
        </w:rPr>
        <w:br/>
        <w:t xml:space="preserve">Podział dialogu na etapy w celu ograniczenia liczby rozwiązań: nie </w:t>
      </w:r>
      <w:r w:rsidRPr="000F667D">
        <w:rPr>
          <w:rFonts w:ascii="Times New Roman" w:eastAsia="Times New Roman" w:hAnsi="Times New Roman" w:cs="Times New Roman"/>
          <w:sz w:val="20"/>
          <w:szCs w:val="20"/>
          <w:lang w:eastAsia="pl-PL"/>
        </w:rPr>
        <w:br/>
        <w:t xml:space="preserve">Należy podać informacje na temat etapów dialogu: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sz w:val="20"/>
          <w:szCs w:val="20"/>
          <w:lang w:eastAsia="pl-PL"/>
        </w:rPr>
        <w:br/>
        <w:t xml:space="preserve">Informacje dodatkowe: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IV.3.3) Informacje na temat partnerstwa innowacyjnego</w:t>
      </w:r>
      <w:r w:rsidRPr="000F667D">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0F667D">
        <w:rPr>
          <w:rFonts w:ascii="Times New Roman" w:eastAsia="Times New Roman" w:hAnsi="Times New Roman" w:cs="Times New Roman"/>
          <w:sz w:val="20"/>
          <w:szCs w:val="20"/>
          <w:lang w:eastAsia="pl-PL"/>
        </w:rPr>
        <w:br/>
        <w:t xml:space="preserve">nie </w:t>
      </w:r>
      <w:r w:rsidRPr="000F667D">
        <w:rPr>
          <w:rFonts w:ascii="Times New Roman" w:eastAsia="Times New Roman" w:hAnsi="Times New Roman" w:cs="Times New Roman"/>
          <w:sz w:val="20"/>
          <w:szCs w:val="20"/>
          <w:lang w:eastAsia="pl-PL"/>
        </w:rPr>
        <w:br/>
        <w:t xml:space="preserve">Informacje dodatkowe: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IV.4) Licytacja elektroniczna </w:t>
      </w:r>
      <w:r w:rsidRPr="000F667D">
        <w:rPr>
          <w:rFonts w:ascii="Times New Roman" w:eastAsia="Times New Roman" w:hAnsi="Times New Roman" w:cs="Times New Roman"/>
          <w:sz w:val="20"/>
          <w:szCs w:val="20"/>
          <w:lang w:eastAsia="pl-PL"/>
        </w:rPr>
        <w:br/>
        <w:t xml:space="preserve">Adres strony internetowej, na której będzie prowadzona licytacja elektroniczna: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 xml:space="preserve">Informacje o liczbie etapów licytacji elektronicznej i czasie ich trwania: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625"/>
        <w:gridCol w:w="1552"/>
      </w:tblGrid>
      <w:tr w:rsidR="0026450C" w:rsidRPr="000F667D" w:rsidTr="0026450C">
        <w:trPr>
          <w:tblCellSpacing w:w="15" w:type="dxa"/>
        </w:trPr>
        <w:tc>
          <w:tcPr>
            <w:tcW w:w="0" w:type="auto"/>
            <w:vAlign w:val="center"/>
            <w:hideMark/>
          </w:tcPr>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etap nr</w:t>
            </w:r>
          </w:p>
        </w:tc>
        <w:tc>
          <w:tcPr>
            <w:tcW w:w="0" w:type="auto"/>
            <w:vAlign w:val="center"/>
            <w:hideMark/>
          </w:tcPr>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czas trwania etapu</w:t>
            </w:r>
          </w:p>
        </w:tc>
      </w:tr>
      <w:tr w:rsidR="0026450C" w:rsidRPr="000F667D" w:rsidTr="0026450C">
        <w:trPr>
          <w:tblCellSpacing w:w="15" w:type="dxa"/>
        </w:trPr>
        <w:tc>
          <w:tcPr>
            <w:tcW w:w="0" w:type="auto"/>
            <w:vAlign w:val="center"/>
            <w:hideMark/>
          </w:tcPr>
          <w:p w:rsidR="0026450C" w:rsidRPr="000F667D" w:rsidRDefault="0026450C" w:rsidP="000F667D">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26450C" w:rsidRPr="000F667D" w:rsidRDefault="0026450C" w:rsidP="000F667D">
            <w:pPr>
              <w:spacing w:after="0" w:line="240" w:lineRule="auto"/>
              <w:rPr>
                <w:rFonts w:ascii="Times New Roman" w:eastAsia="Times New Roman" w:hAnsi="Times New Roman" w:cs="Times New Roman"/>
                <w:sz w:val="20"/>
                <w:szCs w:val="20"/>
                <w:lang w:eastAsia="pl-PL"/>
              </w:rPr>
            </w:pPr>
          </w:p>
        </w:tc>
      </w:tr>
    </w:tbl>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br/>
        <w:t xml:space="preserve">Wykonawcy, którzy nie złożyli nowych postąpień, zostaną zakwalifikowani do następnego etapu: nie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 xml:space="preserve">Termin otwarcia licytacji elektronicznej: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 xml:space="preserve">Termin i warunki zamknięcia licytacji elektronicznej: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br/>
        <w:t xml:space="preserve">Wymagania dotyczące zabezpieczenia należytego wykonania umowy: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lastRenderedPageBreak/>
        <w:t xml:space="preserve">1.Wykonawca przed podpisaniem umowy zobowiązany jest do wniesienia zabezpieczenia należytego wykonania umowy, zwanego dalej zabezpieczeniem, które służy do pokrycia roszczeń z tytułu niewykonania lub nienależytego wykonania umowy. Jeżeli Wykonawca jest jednocześnie gwarantem, zabezpieczenie służy także pokryciu roszczeń z tytułu gwarancji. 2.Zabezpieczenie ustala się na 3% ceny brutto podanej w ofercie. 3.Zabezpieczenie może być wnoszone według wyboru Wykonawcy w jednej lub w kilku następujących formach: 3.1.pieniądzu; 3.2.poręczeniach bankowych lub poręczeniach spółdzielczej kasy oszczędnościowo -kredytowej, z tym że zobowiązanie kasy jest zawsze zobowiązaniem pieniężnym; 3.3.gwarancjach bankowych; 3.4.gwarancjach ubezpieczeniowych; 3.5.poręczeniach udzielanych przez podmioty, o których mowa w art. 6 b ust. 5 </w:t>
      </w:r>
      <w:proofErr w:type="spellStart"/>
      <w:r w:rsidRPr="000F667D">
        <w:rPr>
          <w:rFonts w:ascii="Times New Roman" w:eastAsia="Times New Roman" w:hAnsi="Times New Roman" w:cs="Times New Roman"/>
          <w:sz w:val="20"/>
          <w:szCs w:val="20"/>
          <w:lang w:eastAsia="pl-PL"/>
        </w:rPr>
        <w:t>pkt</w:t>
      </w:r>
      <w:proofErr w:type="spellEnd"/>
      <w:r w:rsidRPr="000F667D">
        <w:rPr>
          <w:rFonts w:ascii="Times New Roman" w:eastAsia="Times New Roman" w:hAnsi="Times New Roman" w:cs="Times New Roman"/>
          <w:sz w:val="20"/>
          <w:szCs w:val="20"/>
          <w:lang w:eastAsia="pl-PL"/>
        </w:rPr>
        <w:t xml:space="preserve"> 2 ustawy z dnia 9 listopada 2000r. o utworzeniu Polskiej Agencji Rozwoju Przedsiębiorczości. 4.Zamawiający nie wyraża zgody na wniesienie zabezpieczenia w formach o których mowa w art. 148 ust. 2 ustawy </w:t>
      </w:r>
      <w:proofErr w:type="spellStart"/>
      <w:r w:rsidRPr="000F667D">
        <w:rPr>
          <w:rFonts w:ascii="Times New Roman" w:eastAsia="Times New Roman" w:hAnsi="Times New Roman" w:cs="Times New Roman"/>
          <w:sz w:val="20"/>
          <w:szCs w:val="20"/>
          <w:lang w:eastAsia="pl-PL"/>
        </w:rPr>
        <w:t>Pzp</w:t>
      </w:r>
      <w:proofErr w:type="spellEnd"/>
      <w:r w:rsidRPr="000F667D">
        <w:rPr>
          <w:rFonts w:ascii="Times New Roman" w:eastAsia="Times New Roman" w:hAnsi="Times New Roman" w:cs="Times New Roman"/>
          <w:sz w:val="20"/>
          <w:szCs w:val="20"/>
          <w:lang w:eastAsia="pl-PL"/>
        </w:rPr>
        <w:t xml:space="preserve">. 5.W przypadku wniesienia zabezpieczenia w formie poręczeń bankowych lub poręczeń spółdzielczej kasy oszczędnościowo-kredytowej, gwarancji bankowych lub ubezpieczeniowych, w ich treści ma być zapis, że wypłata zabezpieczenia jest bezwarunkowa i na pierwsze żądanie. 6.Jeżeli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6.1.W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6.2.Wypłata, o której mowa w ust. 6.1, następuje nie później niż w ostatnim dniu ważności dotychczasowego zabezpieczenia. 7.Dokonanie wypłaty zabezpieczonej kwoty nie może być uzależnione od spełnienia przez Zamawiającego jakichkolwiek dodatkowych warunków lub przedłożenia jakichkolwiek dokumentów. W przypadku przedłożenia gwarancji niezgodnej z ww. zapisem lub zawierającej jakiekolwiek dodatkowe zastrzeżenia, Zamawiający uzna, ze wykonawca nie wniósł zabezpieczenia należytego wykonania umowy. 8.Zabezpieczenie wniesione w pieniądzu wpłacane będzie przelewem na rachunek bankowy Zamawiającego tj.: 26 9350 0001 0215 4907 2072 0001. 9.Zamawiający zwróci zabezpieczenie wniesione w pieniądzu z odsetkami wynikającymi z umowy rachunku bankowego, na którym były ono przechowywane, pomniejszone o koszt prowadzenia tego rachunku oraz prowizji bankowej za przelew pieniędzy na rachunek bankowy Wykonawcy. 10.Zabezpieczenie zostanie zwrócone w terminie 30 dni od dnia wykonania zamówienia i uznania przez Zamawiającego za należycie wykonane. 11.Kwota pozostawiona na zabezpieczenie roszczeń z tytułu rękojmi za wady nie może przekraczać 30% wysokości zabezpieczenia. Kwota ta jest zwracana nie później niż w 15 dniu po upływie okresu rękojmi za wady.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br/>
        <w:t xml:space="preserve">Informacje dodatkowe: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IV.5) ZMIANA UMOWY</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0F667D">
        <w:rPr>
          <w:rFonts w:ascii="Times New Roman" w:eastAsia="Times New Roman" w:hAnsi="Times New Roman" w:cs="Times New Roman"/>
          <w:sz w:val="20"/>
          <w:szCs w:val="20"/>
          <w:lang w:eastAsia="pl-PL"/>
        </w:rPr>
        <w:t xml:space="preserve"> tak </w:t>
      </w:r>
      <w:r w:rsidRPr="000F667D">
        <w:rPr>
          <w:rFonts w:ascii="Times New Roman" w:eastAsia="Times New Roman" w:hAnsi="Times New Roman" w:cs="Times New Roman"/>
          <w:sz w:val="20"/>
          <w:szCs w:val="20"/>
          <w:lang w:eastAsia="pl-PL"/>
        </w:rPr>
        <w:br/>
        <w:t xml:space="preserve">Należy wskazać zakres, charakter zmian oraz warunki wprowadzenia zmian: </w:t>
      </w:r>
      <w:r w:rsidRPr="000F667D">
        <w:rPr>
          <w:rFonts w:ascii="Times New Roman" w:eastAsia="Times New Roman" w:hAnsi="Times New Roman" w:cs="Times New Roman"/>
          <w:sz w:val="20"/>
          <w:szCs w:val="20"/>
          <w:lang w:eastAsia="pl-PL"/>
        </w:rPr>
        <w:br/>
        <w:t xml:space="preserve">Zamawiający przewiduje możliwość zmian postanowień zawartej umowy w stosunku do treści oferty, na podstawie której dokonano wyboru wykonawcy w następującym zakresie: 1. Wynagrodzenie wykonawcy określone w umowie może ulec zmianom w następujących przypadkach: a)zmiana stawki urzędowej podatku VAT, b)wykonanie prac zamiennych - o wartość tych prac. 2. Inne zmiany: a)w zakresie kluczowego personelu wykonawcy lub zamawiającego, za uprzednią zgodą zamawiającego wyrażoną na piśmie, akceptującą kandydata na kluczowe stanowisko kierownicze, b)w zakresie podwykonawstwa za uprzednią zgodą zamawiającego: - powierzenie podwykonawcom innej części prac niż wskazana w ofercie wykonawcy, - w przypadku aktualizacji rozwiązań z uwagi na postęp techniczny lub zmiany obowiązujących przepisów techniczno-budowlanych. 3. Warunki zmian: a)inicjowanie zmian – na wniosek wykonawcy lub zamawiającego, b)uzasadnienie zmian – prawidłowa realizacji przedmiotu umowy, obniżenie kosztów, zapewnienie optymalnych parametrów technicznych i jakościowych robót. 3. Wszelkie zmiany i uzupełnienia treści umowy, wymagają aneksu sporządzonego z zachowaniem formy pisemnej pod rygorem nieważności.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IV.6) INFORMACJE ADMINISTRACYJNE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IV.6.1) Sposób udostępniania informacji o charakterze poufnym </w:t>
      </w:r>
      <w:r w:rsidRPr="000F667D">
        <w:rPr>
          <w:rFonts w:ascii="Times New Roman" w:eastAsia="Times New Roman" w:hAnsi="Times New Roman" w:cs="Times New Roman"/>
          <w:i/>
          <w:iCs/>
          <w:sz w:val="20"/>
          <w:szCs w:val="20"/>
          <w:lang w:eastAsia="pl-PL"/>
        </w:rPr>
        <w:t xml:space="preserve">(jeżeli dotyczy):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Środki służące ochronie informacji o charakterze poufnym</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0F667D">
        <w:rPr>
          <w:rFonts w:ascii="Times New Roman" w:eastAsia="Times New Roman" w:hAnsi="Times New Roman" w:cs="Times New Roman"/>
          <w:sz w:val="20"/>
          <w:szCs w:val="20"/>
          <w:lang w:eastAsia="pl-PL"/>
        </w:rPr>
        <w:br/>
        <w:t xml:space="preserve">Data: 10/04/2017, godzina: 10:30, </w:t>
      </w:r>
      <w:r w:rsidRPr="000F667D">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sz w:val="20"/>
          <w:szCs w:val="20"/>
          <w:lang w:eastAsia="pl-PL"/>
        </w:rPr>
        <w:lastRenderedPageBreak/>
        <w:t xml:space="preserve">nie </w:t>
      </w:r>
      <w:r w:rsidRPr="000F667D">
        <w:rPr>
          <w:rFonts w:ascii="Times New Roman" w:eastAsia="Times New Roman" w:hAnsi="Times New Roman" w:cs="Times New Roman"/>
          <w:sz w:val="20"/>
          <w:szCs w:val="20"/>
          <w:lang w:eastAsia="pl-PL"/>
        </w:rPr>
        <w:br/>
        <w:t xml:space="preserve">Wskazać powody: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0F667D">
        <w:rPr>
          <w:rFonts w:ascii="Times New Roman" w:eastAsia="Times New Roman" w:hAnsi="Times New Roman" w:cs="Times New Roman"/>
          <w:sz w:val="20"/>
          <w:szCs w:val="20"/>
          <w:lang w:eastAsia="pl-PL"/>
        </w:rPr>
        <w:br/>
        <w:t>&gt; polski</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IV.6.3) Termin związania ofertą: </w:t>
      </w:r>
      <w:r w:rsidRPr="000F667D">
        <w:rPr>
          <w:rFonts w:ascii="Times New Roman" w:eastAsia="Times New Roman" w:hAnsi="Times New Roman" w:cs="Times New Roman"/>
          <w:sz w:val="20"/>
          <w:szCs w:val="20"/>
          <w:lang w:eastAsia="pl-PL"/>
        </w:rPr>
        <w:t xml:space="preserve">okres w dniach: 30 (od ostatecznego terminu składania ofert)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F667D">
        <w:rPr>
          <w:rFonts w:ascii="Times New Roman" w:eastAsia="Times New Roman" w:hAnsi="Times New Roman" w:cs="Times New Roman"/>
          <w:sz w:val="20"/>
          <w:szCs w:val="20"/>
          <w:lang w:eastAsia="pl-PL"/>
        </w:rPr>
        <w:t xml:space="preserve"> nie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F667D">
        <w:rPr>
          <w:rFonts w:ascii="Times New Roman" w:eastAsia="Times New Roman" w:hAnsi="Times New Roman" w:cs="Times New Roman"/>
          <w:sz w:val="20"/>
          <w:szCs w:val="20"/>
          <w:lang w:eastAsia="pl-PL"/>
        </w:rPr>
        <w:t xml:space="preserve"> nie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IV.6.6) Informacje dodatkowe:</w:t>
      </w:r>
    </w:p>
    <w:p w:rsidR="0026450C" w:rsidRPr="000F667D" w:rsidRDefault="0026450C" w:rsidP="000F667D">
      <w:pPr>
        <w:spacing w:after="0" w:line="240" w:lineRule="auto"/>
        <w:jc w:val="center"/>
        <w:rPr>
          <w:rFonts w:ascii="Times New Roman" w:eastAsia="Times New Roman" w:hAnsi="Times New Roman" w:cs="Times New Roman"/>
          <w:b/>
          <w:bCs/>
          <w:sz w:val="20"/>
          <w:szCs w:val="20"/>
          <w:lang w:eastAsia="pl-PL"/>
        </w:rPr>
      </w:pPr>
      <w:r w:rsidRPr="000F667D">
        <w:rPr>
          <w:rFonts w:ascii="Times New Roman" w:eastAsia="Times New Roman" w:hAnsi="Times New Roman" w:cs="Times New Roman"/>
          <w:b/>
          <w:bCs/>
          <w:sz w:val="20"/>
          <w:szCs w:val="20"/>
          <w:u w:val="single"/>
          <w:lang w:eastAsia="pl-PL"/>
        </w:rPr>
        <w:t xml:space="preserve">ZAŁĄCZNIK I - INFORMACJE DOTYCZĄCE OFERT CZĘŚCIOWYCH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 xml:space="preserve">Część nr: </w:t>
      </w:r>
      <w:r w:rsidRPr="000F667D">
        <w:rPr>
          <w:rFonts w:ascii="Times New Roman" w:eastAsia="Times New Roman" w:hAnsi="Times New Roman" w:cs="Times New Roman"/>
          <w:sz w:val="20"/>
          <w:szCs w:val="20"/>
          <w:lang w:eastAsia="pl-PL"/>
        </w:rPr>
        <w:t xml:space="preserve">I    </w:t>
      </w:r>
      <w:r w:rsidRPr="000F667D">
        <w:rPr>
          <w:rFonts w:ascii="Times New Roman" w:eastAsia="Times New Roman" w:hAnsi="Times New Roman" w:cs="Times New Roman"/>
          <w:b/>
          <w:bCs/>
          <w:sz w:val="20"/>
          <w:szCs w:val="20"/>
          <w:lang w:eastAsia="pl-PL"/>
        </w:rPr>
        <w:t xml:space="preserve">Nazwa: </w:t>
      </w:r>
      <w:r w:rsidRPr="000F667D">
        <w:rPr>
          <w:rFonts w:ascii="Times New Roman" w:eastAsia="Times New Roman" w:hAnsi="Times New Roman" w:cs="Times New Roman"/>
          <w:sz w:val="20"/>
          <w:szCs w:val="20"/>
          <w:lang w:eastAsia="pl-PL"/>
        </w:rPr>
        <w:t xml:space="preserve">REMONT CENTRUM KULTURY I TURYSTYKI W MRĄGOWIE – PIWNICA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 xml:space="preserve">1) Krótki opis przedmiotu zamówienia </w:t>
      </w:r>
      <w:r w:rsidRPr="000F667D">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0F667D">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w:t>
      </w:r>
      <w:proofErr w:type="spellStart"/>
      <w:r w:rsidRPr="000F667D">
        <w:rPr>
          <w:rFonts w:ascii="Times New Roman" w:eastAsia="Times New Roman" w:hAnsi="Times New Roman" w:cs="Times New Roman"/>
          <w:b/>
          <w:bCs/>
          <w:sz w:val="20"/>
          <w:szCs w:val="20"/>
          <w:lang w:eastAsia="pl-PL"/>
        </w:rPr>
        <w:t>budowlane:</w:t>
      </w:r>
      <w:r w:rsidRPr="000F667D">
        <w:rPr>
          <w:rFonts w:ascii="Times New Roman" w:eastAsia="Times New Roman" w:hAnsi="Times New Roman" w:cs="Times New Roman"/>
          <w:sz w:val="20"/>
          <w:szCs w:val="20"/>
          <w:lang w:eastAsia="pl-PL"/>
        </w:rPr>
        <w:t>Powierzchnia</w:t>
      </w:r>
      <w:proofErr w:type="spellEnd"/>
      <w:r w:rsidRPr="000F667D">
        <w:rPr>
          <w:rFonts w:ascii="Times New Roman" w:eastAsia="Times New Roman" w:hAnsi="Times New Roman" w:cs="Times New Roman"/>
          <w:sz w:val="20"/>
          <w:szCs w:val="20"/>
          <w:lang w:eastAsia="pl-PL"/>
        </w:rPr>
        <w:t xml:space="preserve"> - 94 m kw. Zakres prac obejmuje roboty rozbiórkowe, odbicie tynków wewnętrznych, zerwanie posadzek lub okładzin z masy lastrykowej, wywiezienie gruzu, utylizację, roboty murowe, montaż ościeżnic drewnianych regulowanych i skrzydeł drzwiowych pełnych, wykonanie przegród W.C z płyty wiórowej </w:t>
      </w:r>
      <w:proofErr w:type="spellStart"/>
      <w:r w:rsidRPr="000F667D">
        <w:rPr>
          <w:rFonts w:ascii="Times New Roman" w:eastAsia="Times New Roman" w:hAnsi="Times New Roman" w:cs="Times New Roman"/>
          <w:sz w:val="20"/>
          <w:szCs w:val="20"/>
          <w:lang w:eastAsia="pl-PL"/>
        </w:rPr>
        <w:t>melaminowanej</w:t>
      </w:r>
      <w:proofErr w:type="spellEnd"/>
      <w:r w:rsidRPr="000F667D">
        <w:rPr>
          <w:rFonts w:ascii="Times New Roman" w:eastAsia="Times New Roman" w:hAnsi="Times New Roman" w:cs="Times New Roman"/>
          <w:sz w:val="20"/>
          <w:szCs w:val="20"/>
          <w:lang w:eastAsia="pl-PL"/>
        </w:rPr>
        <w:t xml:space="preserve">, wykonanie izolacji z płyt styropianowych, warstwy wyrównawcze, ułożenie płytek kamionkowych GRES o wym. 30x60 cm wraz z cokolikami, wykonanie tynków, dwukrotne malowanie, wykonanie instalacji C.O., wodociągowo-kanalizacyjnej, montaż baterii umywalkowych i umywalki, ustępu, demontaż instalacji elektrycznej, ułożenie przewodów, puszek, montaż gniazd, tablicy rozdzielczej i opraw </w:t>
      </w:r>
      <w:proofErr w:type="spellStart"/>
      <w:r w:rsidRPr="000F667D">
        <w:rPr>
          <w:rFonts w:ascii="Times New Roman" w:eastAsia="Times New Roman" w:hAnsi="Times New Roman" w:cs="Times New Roman"/>
          <w:sz w:val="20"/>
          <w:szCs w:val="20"/>
          <w:lang w:eastAsia="pl-PL"/>
        </w:rPr>
        <w:t>nasufitowych</w:t>
      </w:r>
      <w:proofErr w:type="spellEnd"/>
      <w:r w:rsidRPr="000F667D">
        <w:rPr>
          <w:rFonts w:ascii="Times New Roman" w:eastAsia="Times New Roman" w:hAnsi="Times New Roman" w:cs="Times New Roman"/>
          <w:sz w:val="20"/>
          <w:szCs w:val="20"/>
          <w:lang w:eastAsia="pl-PL"/>
        </w:rPr>
        <w:t xml:space="preserve">, podłączenie do istniejącej sieci zasilającej, pomiary - zgodnie z przedmiarem robót stanowiącym załącznik do SIWZ piwnica budynku </w:t>
      </w:r>
      <w:proofErr w:type="spellStart"/>
      <w:r w:rsidRPr="000F667D">
        <w:rPr>
          <w:rFonts w:ascii="Times New Roman" w:eastAsia="Times New Roman" w:hAnsi="Times New Roman" w:cs="Times New Roman"/>
          <w:sz w:val="20"/>
          <w:szCs w:val="20"/>
          <w:lang w:eastAsia="pl-PL"/>
        </w:rPr>
        <w:t>CKiT</w:t>
      </w:r>
      <w:proofErr w:type="spellEnd"/>
      <w:r w:rsidRPr="000F667D">
        <w:rPr>
          <w:rFonts w:ascii="Times New Roman" w:eastAsia="Times New Roman" w:hAnsi="Times New Roman" w:cs="Times New Roman"/>
          <w:sz w:val="20"/>
          <w:szCs w:val="20"/>
          <w:lang w:eastAsia="pl-PL"/>
        </w:rPr>
        <w:t xml:space="preserve">. 1. Prace należy wykonać zgodnie z projektem Remontu budynku </w:t>
      </w:r>
      <w:proofErr w:type="spellStart"/>
      <w:r w:rsidRPr="000F667D">
        <w:rPr>
          <w:rFonts w:ascii="Times New Roman" w:eastAsia="Times New Roman" w:hAnsi="Times New Roman" w:cs="Times New Roman"/>
          <w:sz w:val="20"/>
          <w:szCs w:val="20"/>
          <w:lang w:eastAsia="pl-PL"/>
        </w:rPr>
        <w:t>CKiT</w:t>
      </w:r>
      <w:proofErr w:type="spellEnd"/>
      <w:r w:rsidRPr="000F667D">
        <w:rPr>
          <w:rFonts w:ascii="Times New Roman" w:eastAsia="Times New Roman" w:hAnsi="Times New Roman" w:cs="Times New Roman"/>
          <w:sz w:val="20"/>
          <w:szCs w:val="20"/>
          <w:lang w:eastAsia="pl-PL"/>
        </w:rPr>
        <w:t xml:space="preserve"> w Mrągowie (w części dotyczącej ww. zakresu), szczegółową specyfikacją techniczną wykonania i odbioru robót, projektem wykonawczym (w części dotyczącej ww. zakresu). Przedmiar robót należy traktować jako dokument pomocniczy służący orientacyjnemu określeniu zakresu robót i nie może on być wyłączną podstawą do dokonania wyceny. Wzory płytek ceramicznych (kolekcje firmowe, gatunek 1) oraz pozostałego wyposażenia wymagają uzgodnienia z Zamawiającym. Charakterystyka wielkoformatowych płytek ceramicznych: 1) gres nieszkliwiony, porcelanowy, barwiony w masie, 2) płyta mrozoodporna, antypoślizgowość R9 3) stopień zróżnicowania wzoru: 3 4) płytka rektyfikowana 5) powierzchnia matowa 6) ceramiczne zasklepienie podczas procesu produkcji nadające pełną odporność na wnikanie zanieczyszczeń w strukturę powierzchni 7) kolor szary 8) dokumenty dopuszczenia - Deklaracja Właściwości Użytkowych Green </w:t>
      </w:r>
      <w:proofErr w:type="spellStart"/>
      <w:r w:rsidRPr="000F667D">
        <w:rPr>
          <w:rFonts w:ascii="Times New Roman" w:eastAsia="Times New Roman" w:hAnsi="Times New Roman" w:cs="Times New Roman"/>
          <w:sz w:val="20"/>
          <w:szCs w:val="20"/>
          <w:lang w:eastAsia="pl-PL"/>
        </w:rPr>
        <w:t>Buidling</w:t>
      </w:r>
      <w:proofErr w:type="spellEnd"/>
      <w:r w:rsidRPr="000F667D">
        <w:rPr>
          <w:rFonts w:ascii="Times New Roman" w:eastAsia="Times New Roman" w:hAnsi="Times New Roman" w:cs="Times New Roman"/>
          <w:sz w:val="20"/>
          <w:szCs w:val="20"/>
          <w:lang w:eastAsia="pl-PL"/>
        </w:rPr>
        <w:t xml:space="preserve"> </w:t>
      </w:r>
      <w:proofErr w:type="spellStart"/>
      <w:r w:rsidRPr="000F667D">
        <w:rPr>
          <w:rFonts w:ascii="Times New Roman" w:eastAsia="Times New Roman" w:hAnsi="Times New Roman" w:cs="Times New Roman"/>
          <w:sz w:val="20"/>
          <w:szCs w:val="20"/>
          <w:lang w:eastAsia="pl-PL"/>
        </w:rPr>
        <w:t>Certification</w:t>
      </w:r>
      <w:proofErr w:type="spellEnd"/>
      <w:r w:rsidRPr="000F667D">
        <w:rPr>
          <w:rFonts w:ascii="Times New Roman" w:eastAsia="Times New Roman" w:hAnsi="Times New Roman" w:cs="Times New Roman"/>
          <w:sz w:val="20"/>
          <w:szCs w:val="20"/>
          <w:lang w:eastAsia="pl-PL"/>
        </w:rPr>
        <w:t xml:space="preserve">- EPD Przykładowy produkt lub równoważny: płytka Oregon </w:t>
      </w:r>
      <w:proofErr w:type="spellStart"/>
      <w:r w:rsidRPr="000F667D">
        <w:rPr>
          <w:rFonts w:ascii="Times New Roman" w:eastAsia="Times New Roman" w:hAnsi="Times New Roman" w:cs="Times New Roman"/>
          <w:sz w:val="20"/>
          <w:szCs w:val="20"/>
          <w:lang w:eastAsia="pl-PL"/>
        </w:rPr>
        <w:t>Villeroy&amp;Boch</w:t>
      </w:r>
      <w:proofErr w:type="spellEnd"/>
      <w:r w:rsidRPr="000F667D">
        <w:rPr>
          <w:rFonts w:ascii="Times New Roman" w:eastAsia="Times New Roman" w:hAnsi="Times New Roman" w:cs="Times New Roman"/>
          <w:sz w:val="20"/>
          <w:szCs w:val="20"/>
          <w:lang w:eastAsia="pl-PL"/>
        </w:rPr>
        <w:t xml:space="preserve"> wymiar nominalny 75x75 x0,1 cm ST60 – producent zakłada fugę 0,3cm, płytka posiada ceramiczne zasklepienie powierzchni </w:t>
      </w:r>
      <w:proofErr w:type="spellStart"/>
      <w:r w:rsidRPr="000F667D">
        <w:rPr>
          <w:rFonts w:ascii="Times New Roman" w:eastAsia="Times New Roman" w:hAnsi="Times New Roman" w:cs="Times New Roman"/>
          <w:sz w:val="20"/>
          <w:szCs w:val="20"/>
          <w:lang w:eastAsia="pl-PL"/>
        </w:rPr>
        <w:t>Vilbostoneplus</w:t>
      </w:r>
      <w:proofErr w:type="spellEnd"/>
      <w:r w:rsidRPr="000F667D">
        <w:rPr>
          <w:rFonts w:ascii="Times New Roman" w:eastAsia="Times New Roman" w:hAnsi="Times New Roman" w:cs="Times New Roman"/>
          <w:sz w:val="20"/>
          <w:szCs w:val="20"/>
          <w:lang w:eastAsia="pl-PL"/>
        </w:rPr>
        <w:t xml:space="preserve"> - jest wysoce odporna na zabrudzenia, powtarzalność wzoru po 16 płytce Podczas produkcji płytka poddana jest procesowi ceramicznej impregnacji - jej nasiąkliwość ograniczona jest do zera, nie jest konieczne impregnowanie po ułożeniu. Stopnica: stopnica wykonana w tej samej technologii co płytka podstawowa, z oryginalnym ryflowaniem antypoślizgowym - wykonywana na zamówienie – należy wykonać pomiary stopni, kolor i wzór taki sam, jak płytka podstawowa. Podstopnice cięte na miejscu przez wykonawcę z płytki podstawowej. 3. Oferent zobowiązany jest do wykonanie szczegółowego kosztorysu obejmującego wymieniony ww. zakres, na własny koszt i ryzyko i przedstawienia go Zamawiającemu wraz z ofertą. 4. Wykonawca zobowiązany jest do prowadzenia prac remontowych w sposób niekolidujący z bieżącym funkcjonowaniem </w:t>
      </w:r>
      <w:proofErr w:type="spellStart"/>
      <w:r w:rsidRPr="000F667D">
        <w:rPr>
          <w:rFonts w:ascii="Times New Roman" w:eastAsia="Times New Roman" w:hAnsi="Times New Roman" w:cs="Times New Roman"/>
          <w:sz w:val="20"/>
          <w:szCs w:val="20"/>
          <w:lang w:eastAsia="pl-PL"/>
        </w:rPr>
        <w:t>CKiT</w:t>
      </w:r>
      <w:proofErr w:type="spellEnd"/>
      <w:r w:rsidRPr="000F667D">
        <w:rPr>
          <w:rFonts w:ascii="Times New Roman" w:eastAsia="Times New Roman" w:hAnsi="Times New Roman" w:cs="Times New Roman"/>
          <w:sz w:val="20"/>
          <w:szCs w:val="20"/>
          <w:lang w:eastAsia="pl-PL"/>
        </w:rPr>
        <w:t>. Wyżej wymienione dokumenty należy traktować jako wzajemnie uzupełniające się i wzajemnie wyjaśniające się. W przypadku powstania nie dających się pogodzić niezgodności o charakterze technicznym – podstawą do ostatecznego ustalenia przedmiotu zamówienia oraz wyceny tego przedmiotu – jest zawsze projekt budowlany, a w dalszej kolejności projekt wykonawczy. Przedmiar robót należy traktować pomocniczo. Zamawiający przewiduje zmianę ilości wyżej wymienionych prac lub objęcie zamówieniem prac nieplanowanych.</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2) Wspólny Słownik Zamówień (CPV): </w:t>
      </w:r>
      <w:r w:rsidRPr="000F667D">
        <w:rPr>
          <w:rFonts w:ascii="Times New Roman" w:eastAsia="Times New Roman" w:hAnsi="Times New Roman" w:cs="Times New Roman"/>
          <w:sz w:val="20"/>
          <w:szCs w:val="20"/>
          <w:lang w:eastAsia="pl-PL"/>
        </w:rPr>
        <w:t>45453000-7, 45110000-1, 45421100-5, 45442100-8, 45410000-4, 45432100-5, 45332200-5, 45332300-6, 45311200-2</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3) Wartość części zamówienia (jeżeli zamawiający podaje informacje o wartości zamówienia):</w:t>
      </w:r>
      <w:r w:rsidRPr="000F667D">
        <w:rPr>
          <w:rFonts w:ascii="Times New Roman" w:eastAsia="Times New Roman" w:hAnsi="Times New Roman" w:cs="Times New Roman"/>
          <w:sz w:val="20"/>
          <w:szCs w:val="20"/>
          <w:lang w:eastAsia="pl-PL"/>
        </w:rPr>
        <w:br/>
        <w:t xml:space="preserve">Wartość bez VAT: </w:t>
      </w:r>
      <w:r w:rsidRPr="000F667D">
        <w:rPr>
          <w:rFonts w:ascii="Times New Roman" w:eastAsia="Times New Roman" w:hAnsi="Times New Roman" w:cs="Times New Roman"/>
          <w:sz w:val="20"/>
          <w:szCs w:val="20"/>
          <w:lang w:eastAsia="pl-PL"/>
        </w:rPr>
        <w:br/>
        <w:t xml:space="preserve">Waluta: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4) Czas trwania lub termin wykonania: </w:t>
      </w:r>
      <w:r w:rsidRPr="000F667D">
        <w:rPr>
          <w:rFonts w:ascii="Times New Roman" w:eastAsia="Times New Roman" w:hAnsi="Times New Roman" w:cs="Times New Roman"/>
          <w:sz w:val="20"/>
          <w:szCs w:val="20"/>
          <w:lang w:eastAsia="pl-PL"/>
        </w:rPr>
        <w:t>okres w miesiącach: 3</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5) Kryteria oceny ofert: </w:t>
      </w:r>
    </w:p>
    <w:tbl>
      <w:tblPr>
        <w:tblW w:w="0" w:type="auto"/>
        <w:tblCellSpacing w:w="15" w:type="dxa"/>
        <w:tblCellMar>
          <w:top w:w="15" w:type="dxa"/>
          <w:left w:w="374" w:type="dxa"/>
          <w:bottom w:w="15" w:type="dxa"/>
          <w:right w:w="15" w:type="dxa"/>
        </w:tblCellMar>
        <w:tblLook w:val="04A0"/>
      </w:tblPr>
      <w:tblGrid>
        <w:gridCol w:w="2678"/>
        <w:gridCol w:w="1245"/>
      </w:tblGrid>
      <w:tr w:rsidR="0026450C" w:rsidRPr="000F667D" w:rsidTr="0026450C">
        <w:trPr>
          <w:tblCellSpacing w:w="15" w:type="dxa"/>
        </w:trPr>
        <w:tc>
          <w:tcPr>
            <w:tcW w:w="0" w:type="auto"/>
            <w:vAlign w:val="center"/>
            <w:hideMark/>
          </w:tcPr>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i/>
                <w:iCs/>
                <w:sz w:val="20"/>
                <w:szCs w:val="20"/>
                <w:lang w:eastAsia="pl-PL"/>
              </w:rPr>
              <w:lastRenderedPageBreak/>
              <w:t>Kryteria</w:t>
            </w:r>
          </w:p>
        </w:tc>
        <w:tc>
          <w:tcPr>
            <w:tcW w:w="0" w:type="auto"/>
            <w:vAlign w:val="center"/>
            <w:hideMark/>
          </w:tcPr>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i/>
                <w:iCs/>
                <w:sz w:val="20"/>
                <w:szCs w:val="20"/>
                <w:lang w:eastAsia="pl-PL"/>
              </w:rPr>
              <w:t>Znaczenie</w:t>
            </w:r>
          </w:p>
        </w:tc>
      </w:tr>
      <w:tr w:rsidR="0026450C" w:rsidRPr="000F667D" w:rsidTr="0026450C">
        <w:trPr>
          <w:tblCellSpacing w:w="15" w:type="dxa"/>
        </w:trPr>
        <w:tc>
          <w:tcPr>
            <w:tcW w:w="0" w:type="auto"/>
            <w:vAlign w:val="center"/>
            <w:hideMark/>
          </w:tcPr>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cena</w:t>
            </w:r>
          </w:p>
        </w:tc>
        <w:tc>
          <w:tcPr>
            <w:tcW w:w="0" w:type="auto"/>
            <w:vAlign w:val="center"/>
            <w:hideMark/>
          </w:tcPr>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60</w:t>
            </w:r>
          </w:p>
        </w:tc>
      </w:tr>
      <w:tr w:rsidR="0026450C" w:rsidRPr="000F667D" w:rsidTr="0026450C">
        <w:trPr>
          <w:tblCellSpacing w:w="15" w:type="dxa"/>
        </w:trPr>
        <w:tc>
          <w:tcPr>
            <w:tcW w:w="0" w:type="auto"/>
            <w:vAlign w:val="center"/>
            <w:hideMark/>
          </w:tcPr>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termin udzielonej gwarancji</w:t>
            </w:r>
          </w:p>
        </w:tc>
        <w:tc>
          <w:tcPr>
            <w:tcW w:w="0" w:type="auto"/>
            <w:vAlign w:val="center"/>
            <w:hideMark/>
          </w:tcPr>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40</w:t>
            </w:r>
          </w:p>
        </w:tc>
      </w:tr>
    </w:tbl>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 xml:space="preserve">6) INFORMACJE DODATKOWE: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 xml:space="preserve">Część nr: </w:t>
      </w:r>
      <w:r w:rsidRPr="000F667D">
        <w:rPr>
          <w:rFonts w:ascii="Times New Roman" w:eastAsia="Times New Roman" w:hAnsi="Times New Roman" w:cs="Times New Roman"/>
          <w:sz w:val="20"/>
          <w:szCs w:val="20"/>
          <w:lang w:eastAsia="pl-PL"/>
        </w:rPr>
        <w:t xml:space="preserve">II    </w:t>
      </w:r>
      <w:r w:rsidRPr="000F667D">
        <w:rPr>
          <w:rFonts w:ascii="Times New Roman" w:eastAsia="Times New Roman" w:hAnsi="Times New Roman" w:cs="Times New Roman"/>
          <w:b/>
          <w:bCs/>
          <w:sz w:val="20"/>
          <w:szCs w:val="20"/>
          <w:lang w:eastAsia="pl-PL"/>
        </w:rPr>
        <w:t xml:space="preserve">Nazwa: </w:t>
      </w:r>
      <w:r w:rsidRPr="000F667D">
        <w:rPr>
          <w:rFonts w:ascii="Times New Roman" w:eastAsia="Times New Roman" w:hAnsi="Times New Roman" w:cs="Times New Roman"/>
          <w:sz w:val="20"/>
          <w:szCs w:val="20"/>
          <w:lang w:eastAsia="pl-PL"/>
        </w:rPr>
        <w:t xml:space="preserve">REMONT CENTRUM KULTURY I TURYSTYKI W MRĄGOWIE – HOL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 xml:space="preserve">1) Krótki opis przedmiotu zamówienia </w:t>
      </w:r>
      <w:r w:rsidRPr="000F667D">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0F667D">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w:t>
      </w:r>
      <w:proofErr w:type="spellStart"/>
      <w:r w:rsidRPr="000F667D">
        <w:rPr>
          <w:rFonts w:ascii="Times New Roman" w:eastAsia="Times New Roman" w:hAnsi="Times New Roman" w:cs="Times New Roman"/>
          <w:b/>
          <w:bCs/>
          <w:sz w:val="20"/>
          <w:szCs w:val="20"/>
          <w:lang w:eastAsia="pl-PL"/>
        </w:rPr>
        <w:t>budowlane:</w:t>
      </w:r>
      <w:r w:rsidRPr="000F667D">
        <w:rPr>
          <w:rFonts w:ascii="Times New Roman" w:eastAsia="Times New Roman" w:hAnsi="Times New Roman" w:cs="Times New Roman"/>
          <w:sz w:val="20"/>
          <w:szCs w:val="20"/>
          <w:lang w:eastAsia="pl-PL"/>
        </w:rPr>
        <w:t>Powierzchnia</w:t>
      </w:r>
      <w:proofErr w:type="spellEnd"/>
      <w:r w:rsidRPr="000F667D">
        <w:rPr>
          <w:rFonts w:ascii="Times New Roman" w:eastAsia="Times New Roman" w:hAnsi="Times New Roman" w:cs="Times New Roman"/>
          <w:sz w:val="20"/>
          <w:szCs w:val="20"/>
          <w:lang w:eastAsia="pl-PL"/>
        </w:rPr>
        <w:t xml:space="preserve"> 189 m kw. plus 2 klatki schodowe. Zakres prac obejmuje przygotowanie podłoża, ręczna </w:t>
      </w:r>
      <w:proofErr w:type="spellStart"/>
      <w:r w:rsidRPr="000F667D">
        <w:rPr>
          <w:rFonts w:ascii="Times New Roman" w:eastAsia="Times New Roman" w:hAnsi="Times New Roman" w:cs="Times New Roman"/>
          <w:sz w:val="20"/>
          <w:szCs w:val="20"/>
          <w:lang w:eastAsia="pl-PL"/>
        </w:rPr>
        <w:t>reprofilacja</w:t>
      </w:r>
      <w:proofErr w:type="spellEnd"/>
      <w:r w:rsidRPr="000F667D">
        <w:rPr>
          <w:rFonts w:ascii="Times New Roman" w:eastAsia="Times New Roman" w:hAnsi="Times New Roman" w:cs="Times New Roman"/>
          <w:sz w:val="20"/>
          <w:szCs w:val="20"/>
          <w:lang w:eastAsia="pl-PL"/>
        </w:rPr>
        <w:t xml:space="preserve"> (wypełnianie ubytków), ułożenie płytek kamionkowych GRES wraz z cokolikami, wykonanie okładzin schodów z płytek na zaprawie klejowej, montaż listew progowych - zgodnie z przedmiarem robót stanowiącym załącznik do SIWZ hol parter)budynku </w:t>
      </w:r>
      <w:proofErr w:type="spellStart"/>
      <w:r w:rsidRPr="000F667D">
        <w:rPr>
          <w:rFonts w:ascii="Times New Roman" w:eastAsia="Times New Roman" w:hAnsi="Times New Roman" w:cs="Times New Roman"/>
          <w:sz w:val="20"/>
          <w:szCs w:val="20"/>
          <w:lang w:eastAsia="pl-PL"/>
        </w:rPr>
        <w:t>CKiT</w:t>
      </w:r>
      <w:proofErr w:type="spellEnd"/>
      <w:r w:rsidRPr="000F667D">
        <w:rPr>
          <w:rFonts w:ascii="Times New Roman" w:eastAsia="Times New Roman" w:hAnsi="Times New Roman" w:cs="Times New Roman"/>
          <w:sz w:val="20"/>
          <w:szCs w:val="20"/>
          <w:lang w:eastAsia="pl-PL"/>
        </w:rPr>
        <w:t xml:space="preserve">. 1. Prace należy wykonać zgodnie z projektem Remontu budynku </w:t>
      </w:r>
      <w:proofErr w:type="spellStart"/>
      <w:r w:rsidRPr="000F667D">
        <w:rPr>
          <w:rFonts w:ascii="Times New Roman" w:eastAsia="Times New Roman" w:hAnsi="Times New Roman" w:cs="Times New Roman"/>
          <w:sz w:val="20"/>
          <w:szCs w:val="20"/>
          <w:lang w:eastAsia="pl-PL"/>
        </w:rPr>
        <w:t>CKiT</w:t>
      </w:r>
      <w:proofErr w:type="spellEnd"/>
      <w:r w:rsidRPr="000F667D">
        <w:rPr>
          <w:rFonts w:ascii="Times New Roman" w:eastAsia="Times New Roman" w:hAnsi="Times New Roman" w:cs="Times New Roman"/>
          <w:sz w:val="20"/>
          <w:szCs w:val="20"/>
          <w:lang w:eastAsia="pl-PL"/>
        </w:rPr>
        <w:t xml:space="preserve"> w Mrągowie (w części dotyczącej ww. zakresu), szczegółową specyfikacją techniczną wykonania i odbioru robót, projektem wykonawczym (w części dotyczącej ww. zakresu). Przedmiar robót należy traktować jako dokument pomocniczy służący orientacyjnemu określeniu zakresu robót i nie może on być wyłączną podstawą do dokonania wyceny. Wzory płytek ceramicznych (kolekcje firmowe, gatunek 1) oraz pozostałego wyposażenia wymagają uzgodnienia z Zamawiającym. 2. Charakterystyka wielkoformatowych płytek ceramicznych i stopnic: 1) gres nieszkliwiony, porcelanowy, barwiony w masie, 2) płyta mrozoodporna, antypoślizgowość R9 3) stopień zróżnicowania wzoru: 3 4) płytka rektyfikowana 5) powierzchnia matowa 6) ceramiczne zasklepienie podczas procesu produkcji nadające pełną odporność na wnikanie zanieczyszczeń w strukturę powierzchni 7) kolor szary 8) dokumenty dopuszczenia - Deklaracja Właściwości Użytkowych Green </w:t>
      </w:r>
      <w:proofErr w:type="spellStart"/>
      <w:r w:rsidRPr="000F667D">
        <w:rPr>
          <w:rFonts w:ascii="Times New Roman" w:eastAsia="Times New Roman" w:hAnsi="Times New Roman" w:cs="Times New Roman"/>
          <w:sz w:val="20"/>
          <w:szCs w:val="20"/>
          <w:lang w:eastAsia="pl-PL"/>
        </w:rPr>
        <w:t>Buidling</w:t>
      </w:r>
      <w:proofErr w:type="spellEnd"/>
      <w:r w:rsidRPr="000F667D">
        <w:rPr>
          <w:rFonts w:ascii="Times New Roman" w:eastAsia="Times New Roman" w:hAnsi="Times New Roman" w:cs="Times New Roman"/>
          <w:sz w:val="20"/>
          <w:szCs w:val="20"/>
          <w:lang w:eastAsia="pl-PL"/>
        </w:rPr>
        <w:t xml:space="preserve"> </w:t>
      </w:r>
      <w:proofErr w:type="spellStart"/>
      <w:r w:rsidRPr="000F667D">
        <w:rPr>
          <w:rFonts w:ascii="Times New Roman" w:eastAsia="Times New Roman" w:hAnsi="Times New Roman" w:cs="Times New Roman"/>
          <w:sz w:val="20"/>
          <w:szCs w:val="20"/>
          <w:lang w:eastAsia="pl-PL"/>
        </w:rPr>
        <w:t>Certification</w:t>
      </w:r>
      <w:proofErr w:type="spellEnd"/>
      <w:r w:rsidRPr="000F667D">
        <w:rPr>
          <w:rFonts w:ascii="Times New Roman" w:eastAsia="Times New Roman" w:hAnsi="Times New Roman" w:cs="Times New Roman"/>
          <w:sz w:val="20"/>
          <w:szCs w:val="20"/>
          <w:lang w:eastAsia="pl-PL"/>
        </w:rPr>
        <w:t xml:space="preserve">- EPD Przykładowy produkt lub równoważny: płytka Oregon </w:t>
      </w:r>
      <w:proofErr w:type="spellStart"/>
      <w:r w:rsidRPr="000F667D">
        <w:rPr>
          <w:rFonts w:ascii="Times New Roman" w:eastAsia="Times New Roman" w:hAnsi="Times New Roman" w:cs="Times New Roman"/>
          <w:sz w:val="20"/>
          <w:szCs w:val="20"/>
          <w:lang w:eastAsia="pl-PL"/>
        </w:rPr>
        <w:t>Villeroy&amp;Boch</w:t>
      </w:r>
      <w:proofErr w:type="spellEnd"/>
      <w:r w:rsidRPr="000F667D">
        <w:rPr>
          <w:rFonts w:ascii="Times New Roman" w:eastAsia="Times New Roman" w:hAnsi="Times New Roman" w:cs="Times New Roman"/>
          <w:sz w:val="20"/>
          <w:szCs w:val="20"/>
          <w:lang w:eastAsia="pl-PL"/>
        </w:rPr>
        <w:t xml:space="preserve"> 74,7x74,7x0,1cm ST60, wymiar nominalny 75x75 – producent zakłada fugę 0,3cm, płytka posiada ceramiczne zasklepienie powierzchni </w:t>
      </w:r>
      <w:proofErr w:type="spellStart"/>
      <w:r w:rsidRPr="000F667D">
        <w:rPr>
          <w:rFonts w:ascii="Times New Roman" w:eastAsia="Times New Roman" w:hAnsi="Times New Roman" w:cs="Times New Roman"/>
          <w:sz w:val="20"/>
          <w:szCs w:val="20"/>
          <w:lang w:eastAsia="pl-PL"/>
        </w:rPr>
        <w:t>Vilbostoneplus</w:t>
      </w:r>
      <w:proofErr w:type="spellEnd"/>
      <w:r w:rsidRPr="000F667D">
        <w:rPr>
          <w:rFonts w:ascii="Times New Roman" w:eastAsia="Times New Roman" w:hAnsi="Times New Roman" w:cs="Times New Roman"/>
          <w:sz w:val="20"/>
          <w:szCs w:val="20"/>
          <w:lang w:eastAsia="pl-PL"/>
        </w:rPr>
        <w:t xml:space="preserve"> - jest wysoce odporna na zabrudzenia, powtarzalność wzoru po 16 płytce Podczas produkcji płytka poddana jest procesowi ceramicznej impregnacji - jej nasiąkliwość ograniczona jest do zera, nie jest konieczne impregnowanie po ułożeniu. Stopnica: stopnica wykonana w tej samej technologii co płytka podstawowa, z oryginalnym ryflowaniem antypoślizgowym - wykonywana na zamówienie – należy wykonać pomiary stopni, orientacyjny wymiar 33-35x75 cm, kolor i wzór taki sam, jak płytka podstawowa. Podstopnice cięte na miejscu przez wykonawcę z płytki podstawowej. 3. Oferent zobowiązany jest do wykonanie szczegółowego kosztorysu obejmującego wymieniony ww. zakres, na własny koszt i ryzyko i przedstawienia go Zamawiającemu wraz z ofertą. 4. Wykonawca zobowiązany jest do prowadzenia prac remontowych w sposób niekolidujący z bieżącym funkcjonowaniem </w:t>
      </w:r>
      <w:proofErr w:type="spellStart"/>
      <w:r w:rsidRPr="000F667D">
        <w:rPr>
          <w:rFonts w:ascii="Times New Roman" w:eastAsia="Times New Roman" w:hAnsi="Times New Roman" w:cs="Times New Roman"/>
          <w:sz w:val="20"/>
          <w:szCs w:val="20"/>
          <w:lang w:eastAsia="pl-PL"/>
        </w:rPr>
        <w:t>CKiT</w:t>
      </w:r>
      <w:proofErr w:type="spellEnd"/>
      <w:r w:rsidRPr="000F667D">
        <w:rPr>
          <w:rFonts w:ascii="Times New Roman" w:eastAsia="Times New Roman" w:hAnsi="Times New Roman" w:cs="Times New Roman"/>
          <w:sz w:val="20"/>
          <w:szCs w:val="20"/>
          <w:lang w:eastAsia="pl-PL"/>
        </w:rPr>
        <w:t xml:space="preserve">. Wyżej wymienione dokumenty należy traktować jako wzajemnie uzupełniające się i wzajemnie wyjaśniające się. W przypadku powstania nie dających się pogodzić niezgodności o charakterze technicznym – podstawą do ostatecznego ustalenia przedmiotu zamówienia oraz wyceny tego przedmiotu – jest zawsze projekt budowlany, a w dalszej kolejności projekt wykonawczy. Przedmiar robót należy traktować pomocniczo. Zamawiający przewiduje zmianę ilości wyżej wymienionych prac lub objęcie zamówieniem prac nieplanowanych. </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2) Wspólny Słownik Zamówień (CPV): </w:t>
      </w:r>
      <w:r w:rsidRPr="000F667D">
        <w:rPr>
          <w:rFonts w:ascii="Times New Roman" w:eastAsia="Times New Roman" w:hAnsi="Times New Roman" w:cs="Times New Roman"/>
          <w:sz w:val="20"/>
          <w:szCs w:val="20"/>
          <w:lang w:eastAsia="pl-PL"/>
        </w:rPr>
        <w:t>45453000-7, 45110000-1, 45432100-5</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3) Wartość części zamówienia (jeżeli zamawiający podaje informacje o wartości zamówienia):</w:t>
      </w:r>
      <w:r w:rsidRPr="000F667D">
        <w:rPr>
          <w:rFonts w:ascii="Times New Roman" w:eastAsia="Times New Roman" w:hAnsi="Times New Roman" w:cs="Times New Roman"/>
          <w:sz w:val="20"/>
          <w:szCs w:val="20"/>
          <w:lang w:eastAsia="pl-PL"/>
        </w:rPr>
        <w:br/>
        <w:t xml:space="preserve">Wartość bez VAT: </w:t>
      </w:r>
      <w:r w:rsidRPr="000F667D">
        <w:rPr>
          <w:rFonts w:ascii="Times New Roman" w:eastAsia="Times New Roman" w:hAnsi="Times New Roman" w:cs="Times New Roman"/>
          <w:sz w:val="20"/>
          <w:szCs w:val="20"/>
          <w:lang w:eastAsia="pl-PL"/>
        </w:rPr>
        <w:br/>
        <w:t xml:space="preserve">Waluta: </w:t>
      </w:r>
    </w:p>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4) Czas trwania lub termin wykonania: </w:t>
      </w:r>
      <w:r w:rsidRPr="000F667D">
        <w:rPr>
          <w:rFonts w:ascii="Times New Roman" w:eastAsia="Times New Roman" w:hAnsi="Times New Roman" w:cs="Times New Roman"/>
          <w:sz w:val="20"/>
          <w:szCs w:val="20"/>
          <w:lang w:eastAsia="pl-PL"/>
        </w:rPr>
        <w:t>okres w miesiącach: 2</w:t>
      </w:r>
      <w:r w:rsidRPr="000F667D">
        <w:rPr>
          <w:rFonts w:ascii="Times New Roman" w:eastAsia="Times New Roman" w:hAnsi="Times New Roman" w:cs="Times New Roman"/>
          <w:sz w:val="20"/>
          <w:szCs w:val="20"/>
          <w:lang w:eastAsia="pl-PL"/>
        </w:rPr>
        <w:br/>
      </w:r>
      <w:r w:rsidRPr="000F667D">
        <w:rPr>
          <w:rFonts w:ascii="Times New Roman" w:eastAsia="Times New Roman" w:hAnsi="Times New Roman" w:cs="Times New Roman"/>
          <w:b/>
          <w:bCs/>
          <w:sz w:val="20"/>
          <w:szCs w:val="20"/>
          <w:lang w:eastAsia="pl-PL"/>
        </w:rPr>
        <w:t xml:space="preserve">5) Kryteria oceny ofert: </w:t>
      </w:r>
    </w:p>
    <w:tbl>
      <w:tblPr>
        <w:tblW w:w="0" w:type="auto"/>
        <w:tblCellSpacing w:w="15" w:type="dxa"/>
        <w:tblCellMar>
          <w:top w:w="15" w:type="dxa"/>
          <w:left w:w="374" w:type="dxa"/>
          <w:bottom w:w="15" w:type="dxa"/>
          <w:right w:w="15" w:type="dxa"/>
        </w:tblCellMar>
        <w:tblLook w:val="04A0"/>
      </w:tblPr>
      <w:tblGrid>
        <w:gridCol w:w="2678"/>
        <w:gridCol w:w="1245"/>
      </w:tblGrid>
      <w:tr w:rsidR="0026450C" w:rsidRPr="000F667D" w:rsidTr="0026450C">
        <w:trPr>
          <w:tblCellSpacing w:w="15" w:type="dxa"/>
        </w:trPr>
        <w:tc>
          <w:tcPr>
            <w:tcW w:w="0" w:type="auto"/>
            <w:vAlign w:val="center"/>
            <w:hideMark/>
          </w:tcPr>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i/>
                <w:iCs/>
                <w:sz w:val="20"/>
                <w:szCs w:val="20"/>
                <w:lang w:eastAsia="pl-PL"/>
              </w:rPr>
              <w:t>Kryteria</w:t>
            </w:r>
          </w:p>
        </w:tc>
        <w:tc>
          <w:tcPr>
            <w:tcW w:w="0" w:type="auto"/>
            <w:vAlign w:val="center"/>
            <w:hideMark/>
          </w:tcPr>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i/>
                <w:iCs/>
                <w:sz w:val="20"/>
                <w:szCs w:val="20"/>
                <w:lang w:eastAsia="pl-PL"/>
              </w:rPr>
              <w:t>Znaczenie</w:t>
            </w:r>
          </w:p>
        </w:tc>
      </w:tr>
      <w:tr w:rsidR="0026450C" w:rsidRPr="000F667D" w:rsidTr="0026450C">
        <w:trPr>
          <w:tblCellSpacing w:w="15" w:type="dxa"/>
        </w:trPr>
        <w:tc>
          <w:tcPr>
            <w:tcW w:w="0" w:type="auto"/>
            <w:vAlign w:val="center"/>
            <w:hideMark/>
          </w:tcPr>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cena</w:t>
            </w:r>
          </w:p>
        </w:tc>
        <w:tc>
          <w:tcPr>
            <w:tcW w:w="0" w:type="auto"/>
            <w:vAlign w:val="center"/>
            <w:hideMark/>
          </w:tcPr>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60</w:t>
            </w:r>
          </w:p>
        </w:tc>
      </w:tr>
      <w:tr w:rsidR="0026450C" w:rsidRPr="000F667D" w:rsidTr="0026450C">
        <w:trPr>
          <w:tblCellSpacing w:w="15" w:type="dxa"/>
        </w:trPr>
        <w:tc>
          <w:tcPr>
            <w:tcW w:w="0" w:type="auto"/>
            <w:vAlign w:val="center"/>
            <w:hideMark/>
          </w:tcPr>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termin udzielonej gwarancji</w:t>
            </w:r>
          </w:p>
        </w:tc>
        <w:tc>
          <w:tcPr>
            <w:tcW w:w="0" w:type="auto"/>
            <w:vAlign w:val="center"/>
            <w:hideMark/>
          </w:tcPr>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sz w:val="20"/>
                <w:szCs w:val="20"/>
                <w:lang w:eastAsia="pl-PL"/>
              </w:rPr>
              <w:t>40</w:t>
            </w:r>
          </w:p>
        </w:tc>
      </w:tr>
    </w:tbl>
    <w:p w:rsidR="0026450C" w:rsidRPr="000F667D" w:rsidRDefault="0026450C" w:rsidP="000F667D">
      <w:pPr>
        <w:spacing w:after="0" w:line="240" w:lineRule="auto"/>
        <w:rPr>
          <w:rFonts w:ascii="Times New Roman" w:eastAsia="Times New Roman" w:hAnsi="Times New Roman" w:cs="Times New Roman"/>
          <w:sz w:val="20"/>
          <w:szCs w:val="20"/>
          <w:lang w:eastAsia="pl-PL"/>
        </w:rPr>
      </w:pPr>
      <w:r w:rsidRPr="000F667D">
        <w:rPr>
          <w:rFonts w:ascii="Times New Roman" w:eastAsia="Times New Roman" w:hAnsi="Times New Roman" w:cs="Times New Roman"/>
          <w:b/>
          <w:bCs/>
          <w:sz w:val="20"/>
          <w:szCs w:val="20"/>
          <w:lang w:eastAsia="pl-PL"/>
        </w:rPr>
        <w:t xml:space="preserve">6) INFORMACJE DODATKOWE: </w:t>
      </w:r>
    </w:p>
    <w:p w:rsidR="00D343BD" w:rsidRPr="000F667D" w:rsidRDefault="00D343BD" w:rsidP="000F667D">
      <w:pPr>
        <w:spacing w:line="240" w:lineRule="auto"/>
        <w:rPr>
          <w:sz w:val="20"/>
          <w:szCs w:val="20"/>
        </w:rPr>
      </w:pPr>
    </w:p>
    <w:sectPr w:rsidR="00D343BD" w:rsidRPr="000F667D" w:rsidSect="00D343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26450C"/>
    <w:rsid w:val="000F667D"/>
    <w:rsid w:val="0026450C"/>
    <w:rsid w:val="002A6D66"/>
    <w:rsid w:val="00D343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43B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645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450C"/>
    <w:rPr>
      <w:color w:val="0000FF"/>
      <w:u w:val="single"/>
    </w:rPr>
  </w:style>
</w:styles>
</file>

<file path=word/webSettings.xml><?xml version="1.0" encoding="utf-8"?>
<w:webSettings xmlns:r="http://schemas.openxmlformats.org/officeDocument/2006/relationships" xmlns:w="http://schemas.openxmlformats.org/wordprocessingml/2006/main">
  <w:divs>
    <w:div w:id="1135417726">
      <w:bodyDiv w:val="1"/>
      <w:marLeft w:val="0"/>
      <w:marRight w:val="0"/>
      <w:marTop w:val="0"/>
      <w:marBottom w:val="0"/>
      <w:divBdr>
        <w:top w:val="none" w:sz="0" w:space="0" w:color="auto"/>
        <w:left w:val="none" w:sz="0" w:space="0" w:color="auto"/>
        <w:bottom w:val="none" w:sz="0" w:space="0" w:color="auto"/>
        <w:right w:val="none" w:sz="0" w:space="0" w:color="auto"/>
      </w:divBdr>
      <w:divsChild>
        <w:div w:id="1053844102">
          <w:marLeft w:val="0"/>
          <w:marRight w:val="0"/>
          <w:marTop w:val="0"/>
          <w:marBottom w:val="0"/>
          <w:divBdr>
            <w:top w:val="none" w:sz="0" w:space="0" w:color="auto"/>
            <w:left w:val="none" w:sz="0" w:space="0" w:color="auto"/>
            <w:bottom w:val="none" w:sz="0" w:space="0" w:color="auto"/>
            <w:right w:val="none" w:sz="0" w:space="0" w:color="auto"/>
          </w:divBdr>
          <w:divsChild>
            <w:div w:id="1052079967">
              <w:marLeft w:val="0"/>
              <w:marRight w:val="0"/>
              <w:marTop w:val="0"/>
              <w:marBottom w:val="0"/>
              <w:divBdr>
                <w:top w:val="none" w:sz="0" w:space="0" w:color="auto"/>
                <w:left w:val="none" w:sz="0" w:space="0" w:color="auto"/>
                <w:bottom w:val="none" w:sz="0" w:space="0" w:color="auto"/>
                <w:right w:val="none" w:sz="0" w:space="0" w:color="auto"/>
              </w:divBdr>
            </w:div>
            <w:div w:id="424692249">
              <w:marLeft w:val="0"/>
              <w:marRight w:val="0"/>
              <w:marTop w:val="0"/>
              <w:marBottom w:val="0"/>
              <w:divBdr>
                <w:top w:val="none" w:sz="0" w:space="0" w:color="auto"/>
                <w:left w:val="none" w:sz="0" w:space="0" w:color="auto"/>
                <w:bottom w:val="none" w:sz="0" w:space="0" w:color="auto"/>
                <w:right w:val="none" w:sz="0" w:space="0" w:color="auto"/>
              </w:divBdr>
            </w:div>
            <w:div w:id="873226776">
              <w:marLeft w:val="0"/>
              <w:marRight w:val="0"/>
              <w:marTop w:val="0"/>
              <w:marBottom w:val="0"/>
              <w:divBdr>
                <w:top w:val="none" w:sz="0" w:space="0" w:color="auto"/>
                <w:left w:val="none" w:sz="0" w:space="0" w:color="auto"/>
                <w:bottom w:val="none" w:sz="0" w:space="0" w:color="auto"/>
                <w:right w:val="none" w:sz="0" w:space="0" w:color="auto"/>
              </w:divBdr>
            </w:div>
            <w:div w:id="1476025228">
              <w:marLeft w:val="0"/>
              <w:marRight w:val="0"/>
              <w:marTop w:val="0"/>
              <w:marBottom w:val="0"/>
              <w:divBdr>
                <w:top w:val="none" w:sz="0" w:space="0" w:color="auto"/>
                <w:left w:val="none" w:sz="0" w:space="0" w:color="auto"/>
                <w:bottom w:val="none" w:sz="0" w:space="0" w:color="auto"/>
                <w:right w:val="none" w:sz="0" w:space="0" w:color="auto"/>
              </w:divBdr>
              <w:divsChild>
                <w:div w:id="1644234117">
                  <w:marLeft w:val="0"/>
                  <w:marRight w:val="0"/>
                  <w:marTop w:val="0"/>
                  <w:marBottom w:val="0"/>
                  <w:divBdr>
                    <w:top w:val="none" w:sz="0" w:space="0" w:color="auto"/>
                    <w:left w:val="none" w:sz="0" w:space="0" w:color="auto"/>
                    <w:bottom w:val="none" w:sz="0" w:space="0" w:color="auto"/>
                    <w:right w:val="none" w:sz="0" w:space="0" w:color="auto"/>
                  </w:divBdr>
                </w:div>
              </w:divsChild>
            </w:div>
            <w:div w:id="884491793">
              <w:marLeft w:val="0"/>
              <w:marRight w:val="0"/>
              <w:marTop w:val="0"/>
              <w:marBottom w:val="0"/>
              <w:divBdr>
                <w:top w:val="none" w:sz="0" w:space="0" w:color="auto"/>
                <w:left w:val="none" w:sz="0" w:space="0" w:color="auto"/>
                <w:bottom w:val="none" w:sz="0" w:space="0" w:color="auto"/>
                <w:right w:val="none" w:sz="0" w:space="0" w:color="auto"/>
              </w:divBdr>
              <w:divsChild>
                <w:div w:id="906914808">
                  <w:marLeft w:val="0"/>
                  <w:marRight w:val="0"/>
                  <w:marTop w:val="0"/>
                  <w:marBottom w:val="0"/>
                  <w:divBdr>
                    <w:top w:val="none" w:sz="0" w:space="0" w:color="auto"/>
                    <w:left w:val="none" w:sz="0" w:space="0" w:color="auto"/>
                    <w:bottom w:val="none" w:sz="0" w:space="0" w:color="auto"/>
                    <w:right w:val="none" w:sz="0" w:space="0" w:color="auto"/>
                  </w:divBdr>
                </w:div>
              </w:divsChild>
            </w:div>
            <w:div w:id="1853256623">
              <w:marLeft w:val="0"/>
              <w:marRight w:val="0"/>
              <w:marTop w:val="0"/>
              <w:marBottom w:val="0"/>
              <w:divBdr>
                <w:top w:val="none" w:sz="0" w:space="0" w:color="auto"/>
                <w:left w:val="none" w:sz="0" w:space="0" w:color="auto"/>
                <w:bottom w:val="none" w:sz="0" w:space="0" w:color="auto"/>
                <w:right w:val="none" w:sz="0" w:space="0" w:color="auto"/>
              </w:divBdr>
              <w:divsChild>
                <w:div w:id="351683915">
                  <w:marLeft w:val="0"/>
                  <w:marRight w:val="0"/>
                  <w:marTop w:val="0"/>
                  <w:marBottom w:val="0"/>
                  <w:divBdr>
                    <w:top w:val="none" w:sz="0" w:space="0" w:color="auto"/>
                    <w:left w:val="none" w:sz="0" w:space="0" w:color="auto"/>
                    <w:bottom w:val="none" w:sz="0" w:space="0" w:color="auto"/>
                    <w:right w:val="none" w:sz="0" w:space="0" w:color="auto"/>
                  </w:divBdr>
                </w:div>
                <w:div w:id="1899245116">
                  <w:marLeft w:val="0"/>
                  <w:marRight w:val="0"/>
                  <w:marTop w:val="0"/>
                  <w:marBottom w:val="0"/>
                  <w:divBdr>
                    <w:top w:val="none" w:sz="0" w:space="0" w:color="auto"/>
                    <w:left w:val="none" w:sz="0" w:space="0" w:color="auto"/>
                    <w:bottom w:val="none" w:sz="0" w:space="0" w:color="auto"/>
                    <w:right w:val="none" w:sz="0" w:space="0" w:color="auto"/>
                  </w:divBdr>
                </w:div>
                <w:div w:id="1262108815">
                  <w:marLeft w:val="0"/>
                  <w:marRight w:val="0"/>
                  <w:marTop w:val="0"/>
                  <w:marBottom w:val="0"/>
                  <w:divBdr>
                    <w:top w:val="none" w:sz="0" w:space="0" w:color="auto"/>
                    <w:left w:val="none" w:sz="0" w:space="0" w:color="auto"/>
                    <w:bottom w:val="none" w:sz="0" w:space="0" w:color="auto"/>
                    <w:right w:val="none" w:sz="0" w:space="0" w:color="auto"/>
                  </w:divBdr>
                </w:div>
                <w:div w:id="1357465154">
                  <w:marLeft w:val="0"/>
                  <w:marRight w:val="0"/>
                  <w:marTop w:val="0"/>
                  <w:marBottom w:val="0"/>
                  <w:divBdr>
                    <w:top w:val="none" w:sz="0" w:space="0" w:color="auto"/>
                    <w:left w:val="none" w:sz="0" w:space="0" w:color="auto"/>
                    <w:bottom w:val="none" w:sz="0" w:space="0" w:color="auto"/>
                    <w:right w:val="none" w:sz="0" w:space="0" w:color="auto"/>
                  </w:divBdr>
                </w:div>
              </w:divsChild>
            </w:div>
            <w:div w:id="1672029142">
              <w:marLeft w:val="0"/>
              <w:marRight w:val="0"/>
              <w:marTop w:val="0"/>
              <w:marBottom w:val="0"/>
              <w:divBdr>
                <w:top w:val="none" w:sz="0" w:space="0" w:color="auto"/>
                <w:left w:val="none" w:sz="0" w:space="0" w:color="auto"/>
                <w:bottom w:val="none" w:sz="0" w:space="0" w:color="auto"/>
                <w:right w:val="none" w:sz="0" w:space="0" w:color="auto"/>
              </w:divBdr>
              <w:divsChild>
                <w:div w:id="684526513">
                  <w:marLeft w:val="0"/>
                  <w:marRight w:val="0"/>
                  <w:marTop w:val="0"/>
                  <w:marBottom w:val="0"/>
                  <w:divBdr>
                    <w:top w:val="none" w:sz="0" w:space="0" w:color="auto"/>
                    <w:left w:val="none" w:sz="0" w:space="0" w:color="auto"/>
                    <w:bottom w:val="none" w:sz="0" w:space="0" w:color="auto"/>
                    <w:right w:val="none" w:sz="0" w:space="0" w:color="auto"/>
                  </w:divBdr>
                </w:div>
                <w:div w:id="326441886">
                  <w:marLeft w:val="0"/>
                  <w:marRight w:val="0"/>
                  <w:marTop w:val="0"/>
                  <w:marBottom w:val="0"/>
                  <w:divBdr>
                    <w:top w:val="none" w:sz="0" w:space="0" w:color="auto"/>
                    <w:left w:val="none" w:sz="0" w:space="0" w:color="auto"/>
                    <w:bottom w:val="none" w:sz="0" w:space="0" w:color="auto"/>
                    <w:right w:val="none" w:sz="0" w:space="0" w:color="auto"/>
                  </w:divBdr>
                </w:div>
                <w:div w:id="59255529">
                  <w:marLeft w:val="0"/>
                  <w:marRight w:val="0"/>
                  <w:marTop w:val="0"/>
                  <w:marBottom w:val="0"/>
                  <w:divBdr>
                    <w:top w:val="none" w:sz="0" w:space="0" w:color="auto"/>
                    <w:left w:val="none" w:sz="0" w:space="0" w:color="auto"/>
                    <w:bottom w:val="none" w:sz="0" w:space="0" w:color="auto"/>
                    <w:right w:val="none" w:sz="0" w:space="0" w:color="auto"/>
                  </w:divBdr>
                </w:div>
                <w:div w:id="1384792857">
                  <w:marLeft w:val="0"/>
                  <w:marRight w:val="0"/>
                  <w:marTop w:val="0"/>
                  <w:marBottom w:val="0"/>
                  <w:divBdr>
                    <w:top w:val="none" w:sz="0" w:space="0" w:color="auto"/>
                    <w:left w:val="none" w:sz="0" w:space="0" w:color="auto"/>
                    <w:bottom w:val="none" w:sz="0" w:space="0" w:color="auto"/>
                    <w:right w:val="none" w:sz="0" w:space="0" w:color="auto"/>
                  </w:divBdr>
                </w:div>
                <w:div w:id="643584189">
                  <w:marLeft w:val="0"/>
                  <w:marRight w:val="0"/>
                  <w:marTop w:val="0"/>
                  <w:marBottom w:val="0"/>
                  <w:divBdr>
                    <w:top w:val="none" w:sz="0" w:space="0" w:color="auto"/>
                    <w:left w:val="none" w:sz="0" w:space="0" w:color="auto"/>
                    <w:bottom w:val="none" w:sz="0" w:space="0" w:color="auto"/>
                    <w:right w:val="none" w:sz="0" w:space="0" w:color="auto"/>
                  </w:divBdr>
                </w:div>
                <w:div w:id="2058386545">
                  <w:marLeft w:val="0"/>
                  <w:marRight w:val="0"/>
                  <w:marTop w:val="0"/>
                  <w:marBottom w:val="0"/>
                  <w:divBdr>
                    <w:top w:val="none" w:sz="0" w:space="0" w:color="auto"/>
                    <w:left w:val="none" w:sz="0" w:space="0" w:color="auto"/>
                    <w:bottom w:val="none" w:sz="0" w:space="0" w:color="auto"/>
                    <w:right w:val="none" w:sz="0" w:space="0" w:color="auto"/>
                  </w:divBdr>
                </w:div>
                <w:div w:id="707529438">
                  <w:marLeft w:val="0"/>
                  <w:marRight w:val="0"/>
                  <w:marTop w:val="0"/>
                  <w:marBottom w:val="0"/>
                  <w:divBdr>
                    <w:top w:val="none" w:sz="0" w:space="0" w:color="auto"/>
                    <w:left w:val="none" w:sz="0" w:space="0" w:color="auto"/>
                    <w:bottom w:val="none" w:sz="0" w:space="0" w:color="auto"/>
                    <w:right w:val="none" w:sz="0" w:space="0" w:color="auto"/>
                  </w:divBdr>
                </w:div>
              </w:divsChild>
            </w:div>
            <w:div w:id="1089741129">
              <w:marLeft w:val="0"/>
              <w:marRight w:val="0"/>
              <w:marTop w:val="0"/>
              <w:marBottom w:val="0"/>
              <w:divBdr>
                <w:top w:val="none" w:sz="0" w:space="0" w:color="auto"/>
                <w:left w:val="none" w:sz="0" w:space="0" w:color="auto"/>
                <w:bottom w:val="none" w:sz="0" w:space="0" w:color="auto"/>
                <w:right w:val="none" w:sz="0" w:space="0" w:color="auto"/>
              </w:divBdr>
              <w:divsChild>
                <w:div w:id="1407066825">
                  <w:marLeft w:val="0"/>
                  <w:marRight w:val="0"/>
                  <w:marTop w:val="0"/>
                  <w:marBottom w:val="0"/>
                  <w:divBdr>
                    <w:top w:val="none" w:sz="0" w:space="0" w:color="auto"/>
                    <w:left w:val="none" w:sz="0" w:space="0" w:color="auto"/>
                    <w:bottom w:val="none" w:sz="0" w:space="0" w:color="auto"/>
                    <w:right w:val="none" w:sz="0" w:space="0" w:color="auto"/>
                  </w:divBdr>
                </w:div>
                <w:div w:id="244804832">
                  <w:marLeft w:val="0"/>
                  <w:marRight w:val="0"/>
                  <w:marTop w:val="0"/>
                  <w:marBottom w:val="0"/>
                  <w:divBdr>
                    <w:top w:val="none" w:sz="0" w:space="0" w:color="auto"/>
                    <w:left w:val="none" w:sz="0" w:space="0" w:color="auto"/>
                    <w:bottom w:val="none" w:sz="0" w:space="0" w:color="auto"/>
                    <w:right w:val="none" w:sz="0" w:space="0" w:color="auto"/>
                  </w:divBdr>
                </w:div>
                <w:div w:id="1974555157">
                  <w:marLeft w:val="0"/>
                  <w:marRight w:val="0"/>
                  <w:marTop w:val="0"/>
                  <w:marBottom w:val="0"/>
                  <w:divBdr>
                    <w:top w:val="none" w:sz="0" w:space="0" w:color="auto"/>
                    <w:left w:val="none" w:sz="0" w:space="0" w:color="auto"/>
                    <w:bottom w:val="none" w:sz="0" w:space="0" w:color="auto"/>
                    <w:right w:val="none" w:sz="0" w:space="0" w:color="auto"/>
                  </w:divBdr>
                </w:div>
                <w:div w:id="250549371">
                  <w:marLeft w:val="0"/>
                  <w:marRight w:val="0"/>
                  <w:marTop w:val="0"/>
                  <w:marBottom w:val="0"/>
                  <w:divBdr>
                    <w:top w:val="none" w:sz="0" w:space="0" w:color="auto"/>
                    <w:left w:val="none" w:sz="0" w:space="0" w:color="auto"/>
                    <w:bottom w:val="none" w:sz="0" w:space="0" w:color="auto"/>
                    <w:right w:val="none" w:sz="0" w:space="0" w:color="auto"/>
                  </w:divBdr>
                </w:div>
              </w:divsChild>
            </w:div>
            <w:div w:id="1181973593">
              <w:marLeft w:val="0"/>
              <w:marRight w:val="0"/>
              <w:marTop w:val="0"/>
              <w:marBottom w:val="0"/>
              <w:divBdr>
                <w:top w:val="none" w:sz="0" w:space="0" w:color="auto"/>
                <w:left w:val="none" w:sz="0" w:space="0" w:color="auto"/>
                <w:bottom w:val="none" w:sz="0" w:space="0" w:color="auto"/>
                <w:right w:val="none" w:sz="0" w:space="0" w:color="auto"/>
              </w:divBdr>
              <w:divsChild>
                <w:div w:id="84739268">
                  <w:marLeft w:val="0"/>
                  <w:marRight w:val="0"/>
                  <w:marTop w:val="0"/>
                  <w:marBottom w:val="0"/>
                  <w:divBdr>
                    <w:top w:val="none" w:sz="0" w:space="0" w:color="auto"/>
                    <w:left w:val="none" w:sz="0" w:space="0" w:color="auto"/>
                    <w:bottom w:val="none" w:sz="0" w:space="0" w:color="auto"/>
                    <w:right w:val="none" w:sz="0" w:space="0" w:color="auto"/>
                  </w:divBdr>
                </w:div>
                <w:div w:id="1866016103">
                  <w:marLeft w:val="0"/>
                  <w:marRight w:val="0"/>
                  <w:marTop w:val="0"/>
                  <w:marBottom w:val="0"/>
                  <w:divBdr>
                    <w:top w:val="none" w:sz="0" w:space="0" w:color="auto"/>
                    <w:left w:val="none" w:sz="0" w:space="0" w:color="auto"/>
                    <w:bottom w:val="none" w:sz="0" w:space="0" w:color="auto"/>
                    <w:right w:val="none" w:sz="0" w:space="0" w:color="auto"/>
                  </w:divBdr>
                </w:div>
                <w:div w:id="1625765629">
                  <w:marLeft w:val="0"/>
                  <w:marRight w:val="0"/>
                  <w:marTop w:val="0"/>
                  <w:marBottom w:val="0"/>
                  <w:divBdr>
                    <w:top w:val="none" w:sz="0" w:space="0" w:color="auto"/>
                    <w:left w:val="none" w:sz="0" w:space="0" w:color="auto"/>
                    <w:bottom w:val="none" w:sz="0" w:space="0" w:color="auto"/>
                    <w:right w:val="none" w:sz="0" w:space="0" w:color="auto"/>
                  </w:divBdr>
                </w:div>
                <w:div w:id="751512059">
                  <w:marLeft w:val="0"/>
                  <w:marRight w:val="0"/>
                  <w:marTop w:val="0"/>
                  <w:marBottom w:val="0"/>
                  <w:divBdr>
                    <w:top w:val="none" w:sz="0" w:space="0" w:color="auto"/>
                    <w:left w:val="none" w:sz="0" w:space="0" w:color="auto"/>
                    <w:bottom w:val="none" w:sz="0" w:space="0" w:color="auto"/>
                    <w:right w:val="none" w:sz="0" w:space="0" w:color="auto"/>
                  </w:divBdr>
                </w:div>
                <w:div w:id="342318801">
                  <w:marLeft w:val="0"/>
                  <w:marRight w:val="0"/>
                  <w:marTop w:val="0"/>
                  <w:marBottom w:val="0"/>
                  <w:divBdr>
                    <w:top w:val="none" w:sz="0" w:space="0" w:color="auto"/>
                    <w:left w:val="none" w:sz="0" w:space="0" w:color="auto"/>
                    <w:bottom w:val="none" w:sz="0" w:space="0" w:color="auto"/>
                    <w:right w:val="none" w:sz="0" w:space="0" w:color="auto"/>
                  </w:divBdr>
                </w:div>
                <w:div w:id="545407813">
                  <w:marLeft w:val="0"/>
                  <w:marRight w:val="0"/>
                  <w:marTop w:val="0"/>
                  <w:marBottom w:val="0"/>
                  <w:divBdr>
                    <w:top w:val="none" w:sz="0" w:space="0" w:color="auto"/>
                    <w:left w:val="none" w:sz="0" w:space="0" w:color="auto"/>
                    <w:bottom w:val="none" w:sz="0" w:space="0" w:color="auto"/>
                    <w:right w:val="none" w:sz="0" w:space="0" w:color="auto"/>
                  </w:divBdr>
                </w:div>
              </w:divsChild>
            </w:div>
            <w:div w:id="36976970">
              <w:marLeft w:val="0"/>
              <w:marRight w:val="0"/>
              <w:marTop w:val="0"/>
              <w:marBottom w:val="0"/>
              <w:divBdr>
                <w:top w:val="none" w:sz="0" w:space="0" w:color="auto"/>
                <w:left w:val="none" w:sz="0" w:space="0" w:color="auto"/>
                <w:bottom w:val="none" w:sz="0" w:space="0" w:color="auto"/>
                <w:right w:val="none" w:sz="0" w:space="0" w:color="auto"/>
              </w:divBdr>
              <w:divsChild>
                <w:div w:id="258411294">
                  <w:marLeft w:val="0"/>
                  <w:marRight w:val="0"/>
                  <w:marTop w:val="0"/>
                  <w:marBottom w:val="0"/>
                  <w:divBdr>
                    <w:top w:val="none" w:sz="0" w:space="0" w:color="auto"/>
                    <w:left w:val="none" w:sz="0" w:space="0" w:color="auto"/>
                    <w:bottom w:val="none" w:sz="0" w:space="0" w:color="auto"/>
                    <w:right w:val="none" w:sz="0" w:space="0" w:color="auto"/>
                  </w:divBdr>
                </w:div>
                <w:div w:id="2072263333">
                  <w:marLeft w:val="0"/>
                  <w:marRight w:val="0"/>
                  <w:marTop w:val="0"/>
                  <w:marBottom w:val="0"/>
                  <w:divBdr>
                    <w:top w:val="none" w:sz="0" w:space="0" w:color="auto"/>
                    <w:left w:val="none" w:sz="0" w:space="0" w:color="auto"/>
                    <w:bottom w:val="none" w:sz="0" w:space="0" w:color="auto"/>
                    <w:right w:val="none" w:sz="0" w:space="0" w:color="auto"/>
                  </w:divBdr>
                </w:div>
                <w:div w:id="1428044468">
                  <w:marLeft w:val="0"/>
                  <w:marRight w:val="0"/>
                  <w:marTop w:val="0"/>
                  <w:marBottom w:val="0"/>
                  <w:divBdr>
                    <w:top w:val="none" w:sz="0" w:space="0" w:color="auto"/>
                    <w:left w:val="none" w:sz="0" w:space="0" w:color="auto"/>
                    <w:bottom w:val="none" w:sz="0" w:space="0" w:color="auto"/>
                    <w:right w:val="none" w:sz="0" w:space="0" w:color="auto"/>
                  </w:divBdr>
                </w:div>
                <w:div w:id="580019984">
                  <w:marLeft w:val="0"/>
                  <w:marRight w:val="0"/>
                  <w:marTop w:val="0"/>
                  <w:marBottom w:val="0"/>
                  <w:divBdr>
                    <w:top w:val="none" w:sz="0" w:space="0" w:color="auto"/>
                    <w:left w:val="none" w:sz="0" w:space="0" w:color="auto"/>
                    <w:bottom w:val="none" w:sz="0" w:space="0" w:color="auto"/>
                    <w:right w:val="none" w:sz="0" w:space="0" w:color="auto"/>
                  </w:divBdr>
                </w:div>
                <w:div w:id="1848595231">
                  <w:marLeft w:val="0"/>
                  <w:marRight w:val="0"/>
                  <w:marTop w:val="0"/>
                  <w:marBottom w:val="0"/>
                  <w:divBdr>
                    <w:top w:val="none" w:sz="0" w:space="0" w:color="auto"/>
                    <w:left w:val="none" w:sz="0" w:space="0" w:color="auto"/>
                    <w:bottom w:val="none" w:sz="0" w:space="0" w:color="auto"/>
                    <w:right w:val="none" w:sz="0" w:space="0" w:color="auto"/>
                  </w:divBdr>
                </w:div>
                <w:div w:id="1988900764">
                  <w:marLeft w:val="0"/>
                  <w:marRight w:val="0"/>
                  <w:marTop w:val="0"/>
                  <w:marBottom w:val="0"/>
                  <w:divBdr>
                    <w:top w:val="none" w:sz="0" w:space="0" w:color="auto"/>
                    <w:left w:val="none" w:sz="0" w:space="0" w:color="auto"/>
                    <w:bottom w:val="none" w:sz="0" w:space="0" w:color="auto"/>
                    <w:right w:val="none" w:sz="0" w:space="0" w:color="auto"/>
                  </w:divBdr>
                </w:div>
                <w:div w:id="2111005615">
                  <w:marLeft w:val="0"/>
                  <w:marRight w:val="0"/>
                  <w:marTop w:val="0"/>
                  <w:marBottom w:val="0"/>
                  <w:divBdr>
                    <w:top w:val="none" w:sz="0" w:space="0" w:color="auto"/>
                    <w:left w:val="none" w:sz="0" w:space="0" w:color="auto"/>
                    <w:bottom w:val="none" w:sz="0" w:space="0" w:color="auto"/>
                    <w:right w:val="none" w:sz="0" w:space="0" w:color="auto"/>
                  </w:divBdr>
                </w:div>
                <w:div w:id="1480998897">
                  <w:marLeft w:val="0"/>
                  <w:marRight w:val="0"/>
                  <w:marTop w:val="0"/>
                  <w:marBottom w:val="0"/>
                  <w:divBdr>
                    <w:top w:val="none" w:sz="0" w:space="0" w:color="auto"/>
                    <w:left w:val="none" w:sz="0" w:space="0" w:color="auto"/>
                    <w:bottom w:val="none" w:sz="0" w:space="0" w:color="auto"/>
                    <w:right w:val="none" w:sz="0" w:space="0" w:color="auto"/>
                  </w:divBdr>
                </w:div>
                <w:div w:id="273025837">
                  <w:marLeft w:val="0"/>
                  <w:marRight w:val="0"/>
                  <w:marTop w:val="0"/>
                  <w:marBottom w:val="0"/>
                  <w:divBdr>
                    <w:top w:val="none" w:sz="0" w:space="0" w:color="auto"/>
                    <w:left w:val="none" w:sz="0" w:space="0" w:color="auto"/>
                    <w:bottom w:val="none" w:sz="0" w:space="0" w:color="auto"/>
                    <w:right w:val="none" w:sz="0" w:space="0" w:color="auto"/>
                  </w:divBdr>
                </w:div>
                <w:div w:id="960693382">
                  <w:marLeft w:val="0"/>
                  <w:marRight w:val="0"/>
                  <w:marTop w:val="0"/>
                  <w:marBottom w:val="0"/>
                  <w:divBdr>
                    <w:top w:val="none" w:sz="0" w:space="0" w:color="auto"/>
                    <w:left w:val="none" w:sz="0" w:space="0" w:color="auto"/>
                    <w:bottom w:val="none" w:sz="0" w:space="0" w:color="auto"/>
                    <w:right w:val="none" w:sz="0" w:space="0" w:color="auto"/>
                  </w:divBdr>
                </w:div>
              </w:divsChild>
            </w:div>
            <w:div w:id="1704478530">
              <w:marLeft w:val="0"/>
              <w:marRight w:val="0"/>
              <w:marTop w:val="0"/>
              <w:marBottom w:val="0"/>
              <w:divBdr>
                <w:top w:val="none" w:sz="0" w:space="0" w:color="auto"/>
                <w:left w:val="none" w:sz="0" w:space="0" w:color="auto"/>
                <w:bottom w:val="none" w:sz="0" w:space="0" w:color="auto"/>
                <w:right w:val="none" w:sz="0" w:space="0" w:color="auto"/>
              </w:divBdr>
              <w:divsChild>
                <w:div w:id="1398557110">
                  <w:marLeft w:val="0"/>
                  <w:marRight w:val="0"/>
                  <w:marTop w:val="0"/>
                  <w:marBottom w:val="0"/>
                  <w:divBdr>
                    <w:top w:val="none" w:sz="0" w:space="0" w:color="auto"/>
                    <w:left w:val="none" w:sz="0" w:space="0" w:color="auto"/>
                    <w:bottom w:val="none" w:sz="0" w:space="0" w:color="auto"/>
                    <w:right w:val="none" w:sz="0" w:space="0" w:color="auto"/>
                  </w:divBdr>
                  <w:divsChild>
                    <w:div w:id="16884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42532">
              <w:marLeft w:val="0"/>
              <w:marRight w:val="0"/>
              <w:marTop w:val="0"/>
              <w:marBottom w:val="0"/>
              <w:divBdr>
                <w:top w:val="none" w:sz="0" w:space="0" w:color="auto"/>
                <w:left w:val="none" w:sz="0" w:space="0" w:color="auto"/>
                <w:bottom w:val="none" w:sz="0" w:space="0" w:color="auto"/>
                <w:right w:val="none" w:sz="0" w:space="0" w:color="auto"/>
              </w:divBdr>
              <w:divsChild>
                <w:div w:id="1167671031">
                  <w:marLeft w:val="0"/>
                  <w:marRight w:val="0"/>
                  <w:marTop w:val="0"/>
                  <w:marBottom w:val="0"/>
                  <w:divBdr>
                    <w:top w:val="none" w:sz="0" w:space="0" w:color="auto"/>
                    <w:left w:val="none" w:sz="0" w:space="0" w:color="auto"/>
                    <w:bottom w:val="none" w:sz="0" w:space="0" w:color="auto"/>
                    <w:right w:val="none" w:sz="0" w:space="0" w:color="auto"/>
                  </w:divBdr>
                  <w:divsChild>
                    <w:div w:id="9975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kit.mragowo.pl/pl/page/212/przetargi.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5611</Words>
  <Characters>33668</Characters>
  <Application>Microsoft Office Word</Application>
  <DocSecurity>0</DocSecurity>
  <Lines>280</Lines>
  <Paragraphs>78</Paragraphs>
  <ScaleCrop>false</ScaleCrop>
  <Company>Hewlett-Packard</Company>
  <LinksUpToDate>false</LinksUpToDate>
  <CharactersWithSpaces>39201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2017-03-24T14:01:00Z</dcterms:created>
  <dcterms:modified xsi:type="dcterms:W3CDTF">2017-03-24T14:07:00Z</dcterms:modified>
</cp:coreProperties>
</file>